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3DA0E3" w14:textId="2D10B812" w:rsidR="0066434B" w:rsidRPr="00214458" w:rsidRDefault="0066434B" w:rsidP="0066434B">
      <w:pPr>
        <w:tabs>
          <w:tab w:val="center" w:pos="4536"/>
          <w:tab w:val="right" w:pos="8280"/>
          <w:tab w:val="right" w:pos="9639"/>
        </w:tabs>
        <w:spacing w:after="0"/>
        <w:ind w:right="2"/>
        <w:rPr>
          <w:rFonts w:ascii="Arial" w:hAnsi="Arial" w:cs="Arial"/>
          <w:b/>
          <w:bCs/>
          <w:sz w:val="22"/>
        </w:rPr>
      </w:pPr>
      <w:bookmarkStart w:id="0" w:name="_GoBack"/>
      <w:bookmarkEnd w:id="0"/>
      <w:r w:rsidRPr="00214458">
        <w:rPr>
          <w:rFonts w:ascii="Arial" w:hAnsi="Arial" w:cs="Arial"/>
          <w:b/>
          <w:bCs/>
          <w:sz w:val="22"/>
        </w:rPr>
        <w:t xml:space="preserve">3GPP TSG RAN WG1 Meeting </w:t>
      </w:r>
      <w:r w:rsidR="000522F3">
        <w:rPr>
          <w:rFonts w:ascii="Arial" w:hAnsi="Arial" w:cs="Arial"/>
          <w:b/>
          <w:bCs/>
          <w:sz w:val="22"/>
        </w:rPr>
        <w:t>90bis</w:t>
      </w:r>
      <w:r w:rsidR="00214458">
        <w:rPr>
          <w:rFonts w:ascii="Arial" w:hAnsi="Arial" w:cs="Arial"/>
          <w:b/>
          <w:bCs/>
          <w:sz w:val="22"/>
        </w:rPr>
        <w:t xml:space="preserve">                            </w:t>
      </w:r>
      <w:r w:rsidRPr="00214458">
        <w:rPr>
          <w:rFonts w:ascii="Arial" w:hAnsi="Arial" w:cs="Arial"/>
          <w:b/>
          <w:bCs/>
          <w:sz w:val="22"/>
        </w:rPr>
        <w:tab/>
      </w:r>
      <w:r w:rsidR="00214458">
        <w:rPr>
          <w:rFonts w:ascii="Arial" w:hAnsi="Arial" w:cs="Arial"/>
          <w:b/>
          <w:bCs/>
          <w:sz w:val="22"/>
        </w:rPr>
        <w:t xml:space="preserve">            </w:t>
      </w:r>
      <w:r w:rsidR="004E5534" w:rsidRPr="004E5534">
        <w:rPr>
          <w:rFonts w:ascii="Arial" w:hAnsi="Arial" w:cs="Arial"/>
          <w:b/>
          <w:bCs/>
          <w:sz w:val="22"/>
        </w:rPr>
        <w:t>R1-1718526</w:t>
      </w:r>
    </w:p>
    <w:p w14:paraId="0351D878" w14:textId="56A82E76" w:rsidR="0066434B" w:rsidRPr="00214458" w:rsidRDefault="000522F3" w:rsidP="0066434B">
      <w:pPr>
        <w:tabs>
          <w:tab w:val="center" w:pos="4536"/>
          <w:tab w:val="right" w:pos="9072"/>
        </w:tabs>
        <w:spacing w:after="0"/>
        <w:rPr>
          <w:rFonts w:ascii="Arial" w:eastAsia="MS Mincho" w:hAnsi="Arial" w:cs="Arial"/>
          <w:b/>
          <w:bCs/>
          <w:sz w:val="22"/>
        </w:rPr>
      </w:pPr>
      <w:r>
        <w:rPr>
          <w:rFonts w:ascii="Arial" w:eastAsia="MS Mincho" w:hAnsi="Arial" w:cs="Arial"/>
          <w:b/>
          <w:bCs/>
          <w:sz w:val="22"/>
        </w:rPr>
        <w:t>Prague, 9</w:t>
      </w:r>
      <w:r w:rsidR="0066434B" w:rsidRPr="00214458">
        <w:rPr>
          <w:rFonts w:ascii="Arial" w:eastAsia="MS Mincho" w:hAnsi="Arial" w:cs="Arial"/>
          <w:b/>
          <w:bCs/>
          <w:sz w:val="22"/>
          <w:vertAlign w:val="superscript"/>
        </w:rPr>
        <w:t>th</w:t>
      </w:r>
      <w:r w:rsidR="0066434B" w:rsidRPr="00214458">
        <w:rPr>
          <w:rFonts w:ascii="Arial" w:eastAsia="MS Mincho" w:hAnsi="Arial" w:cs="Arial" w:hint="eastAsia"/>
          <w:b/>
          <w:bCs/>
          <w:sz w:val="22"/>
        </w:rPr>
        <w:t xml:space="preserve"> </w:t>
      </w:r>
      <w:r w:rsidR="0066434B" w:rsidRPr="00214458">
        <w:rPr>
          <w:rFonts w:ascii="Arial" w:hAnsi="Arial" w:cs="Arial"/>
          <w:b/>
          <w:bCs/>
          <w:sz w:val="22"/>
        </w:rPr>
        <w:t xml:space="preserve">– </w:t>
      </w:r>
      <w:r w:rsidR="0066434B" w:rsidRPr="00214458">
        <w:rPr>
          <w:rFonts w:ascii="Arial" w:eastAsia="MS Mincho" w:hAnsi="Arial" w:cs="Arial" w:hint="eastAsia"/>
          <w:b/>
          <w:bCs/>
          <w:sz w:val="22"/>
        </w:rPr>
        <w:t>1</w:t>
      </w:r>
      <w:r>
        <w:rPr>
          <w:rFonts w:ascii="Arial" w:eastAsia="MS Mincho" w:hAnsi="Arial" w:cs="Arial"/>
          <w:b/>
          <w:bCs/>
          <w:sz w:val="22"/>
        </w:rPr>
        <w:t>3</w:t>
      </w:r>
      <w:r w:rsidR="0066434B" w:rsidRPr="00214458">
        <w:rPr>
          <w:rFonts w:ascii="Arial" w:eastAsia="MS Mincho" w:hAnsi="Arial" w:cs="Arial" w:hint="eastAsia"/>
          <w:b/>
          <w:bCs/>
          <w:sz w:val="22"/>
          <w:vertAlign w:val="superscript"/>
        </w:rPr>
        <w:t>st</w:t>
      </w:r>
      <w:r w:rsidR="0066434B" w:rsidRPr="00214458">
        <w:rPr>
          <w:rFonts w:ascii="Arial" w:eastAsia="MS Mincho" w:hAnsi="Arial" w:cs="Arial" w:hint="eastAsia"/>
          <w:b/>
          <w:bCs/>
          <w:sz w:val="22"/>
        </w:rPr>
        <w:t xml:space="preserve">, </w:t>
      </w:r>
      <w:r>
        <w:rPr>
          <w:rFonts w:ascii="Arial" w:hAnsi="Arial" w:cs="Arial"/>
          <w:b/>
          <w:bCs/>
          <w:sz w:val="22"/>
        </w:rPr>
        <w:t>October</w:t>
      </w:r>
      <w:r w:rsidR="0066434B" w:rsidRPr="00214458">
        <w:rPr>
          <w:rFonts w:ascii="Arial" w:hAnsi="Arial" w:cs="Arial"/>
          <w:b/>
          <w:bCs/>
          <w:sz w:val="22"/>
        </w:rPr>
        <w:t xml:space="preserve"> 201</w:t>
      </w:r>
      <w:r w:rsidR="0066434B" w:rsidRPr="00214458">
        <w:rPr>
          <w:rFonts w:ascii="Arial" w:eastAsia="MS Mincho" w:hAnsi="Arial" w:cs="Arial" w:hint="eastAsia"/>
          <w:b/>
          <w:bCs/>
          <w:sz w:val="22"/>
        </w:rPr>
        <w:t>7</w:t>
      </w:r>
    </w:p>
    <w:p w14:paraId="333FEB56" w14:textId="77777777" w:rsidR="006C2AC8" w:rsidRDefault="006C2AC8" w:rsidP="00A77FDE">
      <w:pPr>
        <w:tabs>
          <w:tab w:val="left" w:pos="1985"/>
        </w:tabs>
        <w:jc w:val="both"/>
        <w:rPr>
          <w:rFonts w:ascii="Arial" w:hAnsi="Arial"/>
          <w:b/>
          <w:sz w:val="24"/>
        </w:rPr>
      </w:pPr>
    </w:p>
    <w:p w14:paraId="363403CE" w14:textId="70663DFE" w:rsidR="00A77FDE" w:rsidRPr="00214458" w:rsidRDefault="00A77FDE" w:rsidP="00214458">
      <w:pPr>
        <w:tabs>
          <w:tab w:val="left" w:pos="1985"/>
        </w:tabs>
        <w:spacing w:after="120"/>
        <w:jc w:val="both"/>
        <w:rPr>
          <w:rFonts w:ascii="Arial" w:hAnsi="Arial"/>
          <w:sz w:val="22"/>
        </w:rPr>
      </w:pPr>
      <w:r w:rsidRPr="00214458">
        <w:rPr>
          <w:rFonts w:ascii="Arial" w:hAnsi="Arial"/>
          <w:b/>
          <w:sz w:val="22"/>
        </w:rPr>
        <w:t>Agenda item:</w:t>
      </w:r>
      <w:r w:rsidRPr="00214458">
        <w:rPr>
          <w:rFonts w:ascii="Arial" w:hAnsi="Arial"/>
          <w:sz w:val="22"/>
        </w:rPr>
        <w:tab/>
      </w:r>
      <w:bookmarkStart w:id="1" w:name="Source"/>
      <w:bookmarkEnd w:id="1"/>
      <w:r w:rsidR="000522F3">
        <w:rPr>
          <w:rFonts w:ascii="Arial" w:hAnsi="Arial"/>
          <w:sz w:val="22"/>
        </w:rPr>
        <w:t>7</w:t>
      </w:r>
      <w:r w:rsidR="00912F7F" w:rsidRPr="00214458">
        <w:rPr>
          <w:rFonts w:ascii="Arial" w:hAnsi="Arial"/>
          <w:sz w:val="22"/>
        </w:rPr>
        <w:t>.1.1</w:t>
      </w:r>
    </w:p>
    <w:p w14:paraId="0482CD35" w14:textId="77777777" w:rsidR="00A77FDE" w:rsidRPr="00214458" w:rsidRDefault="00A77FDE" w:rsidP="00214458">
      <w:pPr>
        <w:tabs>
          <w:tab w:val="left" w:pos="1985"/>
        </w:tabs>
        <w:spacing w:after="120"/>
        <w:jc w:val="both"/>
        <w:rPr>
          <w:rFonts w:ascii="Arial" w:hAnsi="Arial"/>
          <w:sz w:val="22"/>
        </w:rPr>
      </w:pPr>
      <w:r w:rsidRPr="00214458">
        <w:rPr>
          <w:rFonts w:ascii="Arial" w:hAnsi="Arial"/>
          <w:b/>
          <w:sz w:val="22"/>
        </w:rPr>
        <w:t xml:space="preserve">Source: </w:t>
      </w:r>
      <w:r w:rsidRPr="00214458">
        <w:rPr>
          <w:rFonts w:ascii="Arial" w:hAnsi="Arial"/>
          <w:b/>
          <w:sz w:val="22"/>
        </w:rPr>
        <w:tab/>
      </w:r>
      <w:r w:rsidRPr="00214458">
        <w:rPr>
          <w:rFonts w:ascii="Arial" w:hAnsi="Arial"/>
          <w:sz w:val="22"/>
        </w:rPr>
        <w:t>Qualcomm Incorporated</w:t>
      </w:r>
    </w:p>
    <w:p w14:paraId="290715CA" w14:textId="77777777" w:rsidR="00A77FDE" w:rsidRPr="00214458" w:rsidRDefault="00A77FDE" w:rsidP="00214458">
      <w:pPr>
        <w:spacing w:after="120"/>
        <w:ind w:left="1988" w:hanging="1988"/>
        <w:rPr>
          <w:rFonts w:ascii="Arial" w:hAnsi="Arial"/>
          <w:sz w:val="22"/>
        </w:rPr>
      </w:pPr>
      <w:r w:rsidRPr="00214458">
        <w:rPr>
          <w:rFonts w:ascii="Arial" w:hAnsi="Arial"/>
          <w:b/>
          <w:sz w:val="22"/>
        </w:rPr>
        <w:t>Title:</w:t>
      </w:r>
      <w:r w:rsidRPr="00214458">
        <w:rPr>
          <w:rFonts w:ascii="Arial" w:hAnsi="Arial"/>
          <w:sz w:val="22"/>
        </w:rPr>
        <w:t xml:space="preserve"> </w:t>
      </w:r>
      <w:r w:rsidRPr="00214458">
        <w:rPr>
          <w:rFonts w:ascii="Arial" w:hAnsi="Arial"/>
        </w:rPr>
        <w:tab/>
      </w:r>
      <w:r w:rsidR="0066434B" w:rsidRPr="00214458">
        <w:rPr>
          <w:rFonts w:ascii="Arial" w:hAnsi="Arial"/>
          <w:sz w:val="22"/>
        </w:rPr>
        <w:t>Remaining details on synchronization signal design</w:t>
      </w:r>
      <w:r w:rsidRPr="00214458">
        <w:rPr>
          <w:rFonts w:ascii="Arial" w:hAnsi="Arial"/>
          <w:sz w:val="22"/>
        </w:rPr>
        <w:t xml:space="preserve"> </w:t>
      </w:r>
    </w:p>
    <w:p w14:paraId="0FDBAE51" w14:textId="77777777" w:rsidR="00A77FDE" w:rsidRPr="00214458" w:rsidRDefault="00A77FDE" w:rsidP="00214458">
      <w:pPr>
        <w:spacing w:after="120"/>
        <w:ind w:left="1988" w:hanging="1988"/>
        <w:jc w:val="both"/>
        <w:rPr>
          <w:rFonts w:ascii="Arial" w:hAnsi="Arial"/>
          <w:sz w:val="22"/>
        </w:rPr>
      </w:pPr>
      <w:r w:rsidRPr="00214458">
        <w:rPr>
          <w:rFonts w:ascii="Arial" w:hAnsi="Arial"/>
          <w:b/>
          <w:sz w:val="22"/>
        </w:rPr>
        <w:t>Document for:</w:t>
      </w:r>
      <w:r w:rsidRPr="00214458">
        <w:rPr>
          <w:rFonts w:ascii="Arial" w:hAnsi="Arial"/>
          <w:sz w:val="22"/>
        </w:rPr>
        <w:tab/>
      </w:r>
      <w:bookmarkStart w:id="2" w:name="DocumentFor"/>
      <w:bookmarkEnd w:id="2"/>
      <w:r w:rsidRPr="00214458">
        <w:rPr>
          <w:rFonts w:ascii="Arial" w:hAnsi="Arial"/>
          <w:sz w:val="22"/>
        </w:rPr>
        <w:t>Discussion/Decision</w:t>
      </w:r>
    </w:p>
    <w:p w14:paraId="79BB1B49" w14:textId="77777777" w:rsidR="00111D48" w:rsidRPr="00082D56" w:rsidRDefault="00111D48" w:rsidP="006B1E23">
      <w:pPr>
        <w:pStyle w:val="Heading1"/>
        <w:numPr>
          <w:ilvl w:val="0"/>
          <w:numId w:val="3"/>
        </w:numPr>
        <w:overflowPunct/>
        <w:autoSpaceDE/>
        <w:autoSpaceDN/>
        <w:adjustRightInd/>
        <w:textAlignment w:val="auto"/>
        <w:rPr>
          <w:rFonts w:cs="Arial"/>
          <w:lang w:eastAsia="zh-CN"/>
        </w:rPr>
      </w:pPr>
      <w:r w:rsidRPr="00E311D3">
        <w:rPr>
          <w:rFonts w:cs="Arial"/>
          <w:lang w:eastAsia="zh-CN"/>
        </w:rPr>
        <w:t>Introduction</w:t>
      </w:r>
    </w:p>
    <w:p w14:paraId="3A8FDBF4" w14:textId="2DEC1E02" w:rsidR="00213E7D" w:rsidRDefault="00237F78" w:rsidP="009578FC">
      <w:pPr>
        <w:spacing w:after="0"/>
        <w:rPr>
          <w:rFonts w:eastAsia="MS Mincho"/>
          <w:sz w:val="22"/>
          <w:szCs w:val="22"/>
        </w:rPr>
      </w:pPr>
      <w:r>
        <w:rPr>
          <w:rFonts w:eastAsia="MS Mincho"/>
          <w:sz w:val="22"/>
          <w:szCs w:val="22"/>
        </w:rPr>
        <w:t xml:space="preserve">This contribution </w:t>
      </w:r>
      <w:r w:rsidRPr="00A50AA8">
        <w:rPr>
          <w:rFonts w:eastAsia="MS Mincho"/>
          <w:sz w:val="22"/>
          <w:szCs w:val="22"/>
        </w:rPr>
        <w:t>present</w:t>
      </w:r>
      <w:r>
        <w:rPr>
          <w:rFonts w:eastAsia="MS Mincho"/>
          <w:sz w:val="22"/>
          <w:szCs w:val="22"/>
        </w:rPr>
        <w:t>s</w:t>
      </w:r>
      <w:r w:rsidR="00652A38">
        <w:rPr>
          <w:rFonts w:eastAsia="MS Mincho"/>
          <w:sz w:val="22"/>
          <w:szCs w:val="22"/>
        </w:rPr>
        <w:t xml:space="preserve"> </w:t>
      </w:r>
      <w:r w:rsidR="00FD79F4">
        <w:rPr>
          <w:rFonts w:eastAsia="MS Mincho"/>
          <w:sz w:val="22"/>
          <w:szCs w:val="22"/>
        </w:rPr>
        <w:t>motivation</w:t>
      </w:r>
      <w:r w:rsidR="00652A38">
        <w:rPr>
          <w:rFonts w:eastAsia="MS Mincho"/>
          <w:sz w:val="22"/>
          <w:szCs w:val="22"/>
        </w:rPr>
        <w:t>s</w:t>
      </w:r>
      <w:r w:rsidR="002C7112">
        <w:rPr>
          <w:rFonts w:eastAsia="MS Mincho"/>
          <w:sz w:val="22"/>
          <w:szCs w:val="22"/>
        </w:rPr>
        <w:t xml:space="preserve"> </w:t>
      </w:r>
      <w:r w:rsidR="00652A38">
        <w:rPr>
          <w:rFonts w:eastAsia="MS Mincho"/>
          <w:sz w:val="22"/>
          <w:szCs w:val="22"/>
        </w:rPr>
        <w:t xml:space="preserve">asking </w:t>
      </w:r>
      <w:r w:rsidR="002C7112">
        <w:rPr>
          <w:rFonts w:eastAsia="MS Mincho"/>
          <w:sz w:val="22"/>
          <w:szCs w:val="22"/>
        </w:rPr>
        <w:t>for SS block</w:t>
      </w:r>
      <w:r w:rsidR="00652A38">
        <w:rPr>
          <w:rFonts w:eastAsia="MS Mincho"/>
          <w:sz w:val="22"/>
          <w:szCs w:val="22"/>
        </w:rPr>
        <w:t xml:space="preserve"> modification </w:t>
      </w:r>
      <w:r w:rsidR="002C7112">
        <w:rPr>
          <w:rFonts w:eastAsia="MS Mincho"/>
          <w:sz w:val="22"/>
          <w:szCs w:val="22"/>
        </w:rPr>
        <w:t xml:space="preserve">and </w:t>
      </w:r>
      <w:r w:rsidR="00652A38">
        <w:rPr>
          <w:rFonts w:eastAsia="MS Mincho"/>
          <w:sz w:val="22"/>
          <w:szCs w:val="22"/>
        </w:rPr>
        <w:t xml:space="preserve">proposals on </w:t>
      </w:r>
      <w:r w:rsidR="002C7112">
        <w:rPr>
          <w:rFonts w:eastAsia="MS Mincho"/>
          <w:sz w:val="22"/>
          <w:szCs w:val="22"/>
        </w:rPr>
        <w:t xml:space="preserve">the </w:t>
      </w:r>
      <w:r w:rsidR="00213E7D">
        <w:rPr>
          <w:rFonts w:eastAsia="MS Mincho"/>
          <w:sz w:val="22"/>
          <w:szCs w:val="22"/>
        </w:rPr>
        <w:t>SS block</w:t>
      </w:r>
      <w:r w:rsidR="002C7112">
        <w:rPr>
          <w:rFonts w:eastAsia="MS Mincho"/>
          <w:sz w:val="22"/>
          <w:szCs w:val="22"/>
        </w:rPr>
        <w:t xml:space="preserve"> modification.</w:t>
      </w:r>
      <w:r w:rsidR="00FD79F4">
        <w:rPr>
          <w:rFonts w:eastAsia="MS Mincho"/>
          <w:sz w:val="22"/>
          <w:szCs w:val="22"/>
        </w:rPr>
        <w:t xml:space="preserve"> Furthermore, we propose a </w:t>
      </w:r>
      <w:r w:rsidR="00AB20FC">
        <w:rPr>
          <w:rFonts w:eastAsia="MS Mincho"/>
          <w:sz w:val="22"/>
          <w:szCs w:val="22"/>
        </w:rPr>
        <w:t xml:space="preserve">specific </w:t>
      </w:r>
      <w:r w:rsidR="00FD79F4">
        <w:rPr>
          <w:rFonts w:eastAsia="MS Mincho"/>
          <w:sz w:val="22"/>
          <w:szCs w:val="22"/>
        </w:rPr>
        <w:t xml:space="preserve">design to </w:t>
      </w:r>
      <w:r w:rsidR="00AB20FC">
        <w:rPr>
          <w:rFonts w:eastAsia="MS Mincho"/>
          <w:sz w:val="22"/>
          <w:szCs w:val="22"/>
        </w:rPr>
        <w:t>enable</w:t>
      </w:r>
      <w:r w:rsidR="003A3F50">
        <w:rPr>
          <w:rFonts w:eastAsia="MS Mincho"/>
          <w:sz w:val="22"/>
          <w:szCs w:val="22"/>
        </w:rPr>
        <w:t xml:space="preserve"> LTE-NR coexistence </w:t>
      </w:r>
      <w:r w:rsidR="00364C29">
        <w:rPr>
          <w:rFonts w:eastAsia="MS Mincho"/>
          <w:sz w:val="22"/>
          <w:szCs w:val="22"/>
        </w:rPr>
        <w:t>with</w:t>
      </w:r>
      <w:r w:rsidR="003A3F50">
        <w:rPr>
          <w:rFonts w:eastAsia="MS Mincho"/>
          <w:sz w:val="22"/>
          <w:szCs w:val="22"/>
        </w:rPr>
        <w:t xml:space="preserve"> the modified SS block.</w:t>
      </w:r>
    </w:p>
    <w:p w14:paraId="00097BAF" w14:textId="77777777" w:rsidR="00A21759" w:rsidRPr="00A50AA8" w:rsidRDefault="00A21759" w:rsidP="001C19DF">
      <w:pPr>
        <w:spacing w:after="0"/>
        <w:rPr>
          <w:sz w:val="22"/>
          <w:szCs w:val="22"/>
        </w:rPr>
      </w:pPr>
    </w:p>
    <w:p w14:paraId="40E70B50" w14:textId="5BBCC5C4" w:rsidR="00421C94" w:rsidRPr="00BF7195" w:rsidRDefault="00A61EE2" w:rsidP="009A0B44">
      <w:pPr>
        <w:pStyle w:val="Heading1"/>
        <w:numPr>
          <w:ilvl w:val="0"/>
          <w:numId w:val="3"/>
        </w:numPr>
        <w:overflowPunct/>
        <w:autoSpaceDE/>
        <w:autoSpaceDN/>
        <w:adjustRightInd/>
        <w:spacing w:before="0" w:after="120"/>
        <w:textAlignment w:val="auto"/>
        <w:rPr>
          <w:rFonts w:cs="Arial"/>
          <w:lang w:eastAsia="zh-CN"/>
        </w:rPr>
      </w:pPr>
      <w:r>
        <w:rPr>
          <w:rFonts w:cs="Arial"/>
          <w:lang w:eastAsia="zh-CN"/>
        </w:rPr>
        <w:t>Mo</w:t>
      </w:r>
      <w:r w:rsidR="008362B2">
        <w:rPr>
          <w:rFonts w:cs="Arial"/>
          <w:lang w:eastAsia="zh-CN"/>
        </w:rPr>
        <w:t>dified SS block</w:t>
      </w:r>
      <w:r>
        <w:rPr>
          <w:rFonts w:cs="Arial"/>
          <w:lang w:eastAsia="zh-CN"/>
        </w:rPr>
        <w:t xml:space="preserve"> design</w:t>
      </w:r>
    </w:p>
    <w:p w14:paraId="7AA9CC4F" w14:textId="4CB1FB55" w:rsidR="00421C94" w:rsidRDefault="0043577D" w:rsidP="009A0B44">
      <w:pPr>
        <w:pStyle w:val="Heading2"/>
        <w:numPr>
          <w:ilvl w:val="1"/>
          <w:numId w:val="3"/>
        </w:numPr>
        <w:overflowPunct/>
        <w:autoSpaceDE/>
        <w:autoSpaceDN/>
        <w:adjustRightInd/>
        <w:spacing w:before="0" w:after="120"/>
        <w:textAlignment w:val="auto"/>
      </w:pPr>
      <w:r>
        <w:t>Motivation</w:t>
      </w:r>
    </w:p>
    <w:p w14:paraId="4D632239" w14:textId="2943B11A" w:rsidR="00A9451A" w:rsidRDefault="003A28C4" w:rsidP="002E25D7">
      <w:pPr>
        <w:jc w:val="both"/>
        <w:rPr>
          <w:rFonts w:eastAsia="MS Mincho"/>
          <w:lang w:val="en-US"/>
        </w:rPr>
      </w:pPr>
      <w:r>
        <w:rPr>
          <w:rFonts w:eastAsia="MS Mincho"/>
          <w:lang w:val="en-US"/>
        </w:rPr>
        <w:t>RAN4 has been discus</w:t>
      </w:r>
      <w:r w:rsidR="00A9451A">
        <w:rPr>
          <w:rFonts w:eastAsia="MS Mincho"/>
          <w:lang w:val="en-US"/>
        </w:rPr>
        <w:t xml:space="preserve">sing sync raster design for NR, and </w:t>
      </w:r>
      <w:r w:rsidR="005C4B2A">
        <w:rPr>
          <w:rFonts w:eastAsia="MS Mincho"/>
          <w:lang w:val="en-US"/>
        </w:rPr>
        <w:t>our</w:t>
      </w:r>
      <w:r>
        <w:rPr>
          <w:rFonts w:eastAsia="MS Mincho"/>
          <w:lang w:val="en-US"/>
        </w:rPr>
        <w:t xml:space="preserve"> detailed</w:t>
      </w:r>
      <w:r w:rsidR="00A9451A">
        <w:rPr>
          <w:rFonts w:eastAsia="MS Mincho"/>
          <w:lang w:val="en-US"/>
        </w:rPr>
        <w:t xml:space="preserve"> sync raster</w:t>
      </w:r>
      <w:r>
        <w:rPr>
          <w:rFonts w:eastAsia="MS Mincho"/>
          <w:lang w:val="en-US"/>
        </w:rPr>
        <w:t xml:space="preserve"> design and analysis </w:t>
      </w:r>
      <w:r w:rsidR="005C4B2A">
        <w:rPr>
          <w:rFonts w:eastAsia="MS Mincho"/>
          <w:lang w:val="en-US"/>
        </w:rPr>
        <w:t xml:space="preserve">were provided </w:t>
      </w:r>
      <w:r>
        <w:rPr>
          <w:rFonts w:eastAsia="MS Mincho"/>
          <w:lang w:val="en-US"/>
        </w:rPr>
        <w:t xml:space="preserve">in </w:t>
      </w:r>
      <w:r>
        <w:rPr>
          <w:rFonts w:eastAsia="MS Mincho"/>
          <w:lang w:val="en-US"/>
        </w:rPr>
        <w:fldChar w:fldCharType="begin"/>
      </w:r>
      <w:r>
        <w:rPr>
          <w:rFonts w:eastAsia="MS Mincho"/>
          <w:lang w:val="en-US"/>
        </w:rPr>
        <w:instrText xml:space="preserve"> REF _Ref494447916 \r \h </w:instrText>
      </w:r>
      <w:r>
        <w:rPr>
          <w:rFonts w:eastAsia="MS Mincho"/>
          <w:lang w:val="en-US"/>
        </w:rPr>
      </w:r>
      <w:r>
        <w:rPr>
          <w:rFonts w:eastAsia="MS Mincho"/>
          <w:lang w:val="en-US"/>
        </w:rPr>
        <w:fldChar w:fldCharType="separate"/>
      </w:r>
      <w:r w:rsidR="005A49F4">
        <w:rPr>
          <w:rFonts w:eastAsia="MS Mincho"/>
          <w:lang w:val="en-US"/>
        </w:rPr>
        <w:t>[1]</w:t>
      </w:r>
      <w:r>
        <w:rPr>
          <w:rFonts w:eastAsia="MS Mincho"/>
          <w:lang w:val="en-US"/>
        </w:rPr>
        <w:fldChar w:fldCharType="end"/>
      </w:r>
      <w:r>
        <w:rPr>
          <w:rFonts w:eastAsia="MS Mincho"/>
          <w:lang w:val="en-US"/>
        </w:rPr>
        <w:t xml:space="preserve">. </w:t>
      </w:r>
      <w:r w:rsidR="006D04FF">
        <w:rPr>
          <w:rFonts w:eastAsia="MS Mincho"/>
          <w:lang w:val="en-US"/>
        </w:rPr>
        <w:t>I</w:t>
      </w:r>
      <w:r w:rsidR="002E25D7">
        <w:rPr>
          <w:rFonts w:eastAsia="MS Mincho"/>
          <w:lang w:val="en-US"/>
        </w:rPr>
        <w:t xml:space="preserve">t </w:t>
      </w:r>
      <w:r>
        <w:rPr>
          <w:rFonts w:eastAsia="MS Mincho"/>
          <w:lang w:val="en-US"/>
        </w:rPr>
        <w:t xml:space="preserve">was shown </w:t>
      </w:r>
      <w:r w:rsidR="002E25D7">
        <w:rPr>
          <w:rFonts w:eastAsia="MS Mincho"/>
          <w:lang w:val="en-US"/>
        </w:rPr>
        <w:t xml:space="preserve">that a </w:t>
      </w:r>
      <w:r>
        <w:rPr>
          <w:rFonts w:eastAsia="MS Mincho"/>
          <w:lang w:val="en-US"/>
        </w:rPr>
        <w:t xml:space="preserve">sparser </w:t>
      </w:r>
      <w:r w:rsidR="00AE68BD">
        <w:rPr>
          <w:rFonts w:eastAsia="MS Mincho"/>
          <w:lang w:val="en-US"/>
        </w:rPr>
        <w:t>sync</w:t>
      </w:r>
      <w:r w:rsidR="002E25D7">
        <w:rPr>
          <w:rFonts w:eastAsia="MS Mincho"/>
          <w:lang w:val="en-US"/>
        </w:rPr>
        <w:t xml:space="preserve"> raster is </w:t>
      </w:r>
      <w:r w:rsidR="00A9451A">
        <w:rPr>
          <w:rFonts w:eastAsia="MS Mincho"/>
          <w:lang w:val="en-US"/>
        </w:rPr>
        <w:t xml:space="preserve">not </w:t>
      </w:r>
      <w:r w:rsidR="002E25D7">
        <w:rPr>
          <w:rFonts w:eastAsia="MS Mincho"/>
          <w:lang w:val="en-US"/>
        </w:rPr>
        <w:t xml:space="preserve">possible in </w:t>
      </w:r>
      <w:r w:rsidR="00A9451A">
        <w:rPr>
          <w:rFonts w:eastAsia="MS Mincho"/>
          <w:lang w:val="en-US"/>
        </w:rPr>
        <w:t>most</w:t>
      </w:r>
      <w:r w:rsidR="002E25D7">
        <w:rPr>
          <w:rFonts w:eastAsia="MS Mincho"/>
          <w:lang w:val="en-US"/>
        </w:rPr>
        <w:t xml:space="preserve"> bands</w:t>
      </w:r>
      <w:r w:rsidR="00A9451A">
        <w:rPr>
          <w:rFonts w:eastAsia="MS Mincho"/>
          <w:lang w:val="en-US"/>
        </w:rPr>
        <w:t>;</w:t>
      </w:r>
      <w:r w:rsidR="00837854">
        <w:rPr>
          <w:rFonts w:eastAsia="MS Mincho"/>
          <w:lang w:val="en-US"/>
        </w:rPr>
        <w:t xml:space="preserve"> </w:t>
      </w:r>
      <w:r w:rsidR="002E25D7">
        <w:rPr>
          <w:rFonts w:eastAsia="MS Mincho"/>
          <w:lang w:val="en-US"/>
        </w:rPr>
        <w:t>result</w:t>
      </w:r>
      <w:r w:rsidR="00A9451A">
        <w:rPr>
          <w:rFonts w:eastAsia="MS Mincho"/>
          <w:lang w:val="en-US"/>
        </w:rPr>
        <w:t>ing</w:t>
      </w:r>
      <w:r w:rsidR="002E25D7">
        <w:rPr>
          <w:rFonts w:eastAsia="MS Mincho"/>
          <w:lang w:val="en-US"/>
        </w:rPr>
        <w:t xml:space="preserve"> in a very large number of </w:t>
      </w:r>
      <w:r w:rsidR="00A9451A">
        <w:rPr>
          <w:rFonts w:eastAsia="MS Mincho"/>
          <w:lang w:val="en-US"/>
        </w:rPr>
        <w:t xml:space="preserve">sync raster </w:t>
      </w:r>
      <w:r w:rsidR="002E25D7">
        <w:rPr>
          <w:rFonts w:eastAsia="MS Mincho"/>
          <w:lang w:val="en-US"/>
        </w:rPr>
        <w:t xml:space="preserve">entries. </w:t>
      </w:r>
      <w:r w:rsidR="00A9451A">
        <w:rPr>
          <w:rFonts w:eastAsia="MS Mincho"/>
          <w:lang w:val="en-US"/>
        </w:rPr>
        <w:t xml:space="preserve">For example, for the proposed bands (n1, n3, n7, n8, n26, n28, n41, </w:t>
      </w:r>
      <w:r w:rsidR="00A9451A" w:rsidRPr="00A9451A">
        <w:rPr>
          <w:rFonts w:eastAsia="MS Mincho"/>
          <w:lang w:val="en-US"/>
        </w:rPr>
        <w:t>n66, n77 with 30kHz</w:t>
      </w:r>
      <w:r w:rsidR="00A9451A">
        <w:rPr>
          <w:rFonts w:eastAsia="MS Mincho"/>
          <w:lang w:val="en-US"/>
        </w:rPr>
        <w:t xml:space="preserve"> sync SCS and 1.5GHz DL band), the total number of sync raster entries is 11400. </w:t>
      </w:r>
      <w:r w:rsidR="007315CD">
        <w:rPr>
          <w:rFonts w:eastAsia="MS Mincho"/>
          <w:lang w:val="en-US"/>
        </w:rPr>
        <w:t>In principle, t</w:t>
      </w:r>
      <w:r w:rsidR="007315CD">
        <w:rPr>
          <w:lang w:val="en-US"/>
        </w:rPr>
        <w:t>he sync raster is upper bounded by the usable channel bandwidth of the minimum channel bandwidth and the SS block bandwidth. T</w:t>
      </w:r>
      <w:r w:rsidR="00990506">
        <w:rPr>
          <w:rFonts w:eastAsia="MS Mincho"/>
          <w:lang w:val="en-US"/>
        </w:rPr>
        <w:t>he key reasons that t</w:t>
      </w:r>
      <w:r w:rsidR="00AE68BD">
        <w:rPr>
          <w:rFonts w:eastAsia="MS Mincho"/>
          <w:lang w:val="en-US"/>
        </w:rPr>
        <w:t xml:space="preserve">he sync raster cannot be sparser </w:t>
      </w:r>
      <w:r w:rsidR="00990506">
        <w:rPr>
          <w:rFonts w:eastAsia="MS Mincho"/>
          <w:lang w:val="en-US"/>
        </w:rPr>
        <w:t xml:space="preserve">are </w:t>
      </w:r>
      <w:r w:rsidR="00AE68BD">
        <w:rPr>
          <w:rFonts w:eastAsia="MS Mincho"/>
          <w:lang w:val="en-US"/>
        </w:rPr>
        <w:t>due to the following</w:t>
      </w:r>
      <w:r w:rsidR="00990506">
        <w:rPr>
          <w:rFonts w:eastAsia="MS Mincho"/>
          <w:lang w:val="en-US"/>
        </w:rPr>
        <w:t xml:space="preserve"> RAN1/RAN4</w:t>
      </w:r>
      <w:r w:rsidR="00AE68BD">
        <w:rPr>
          <w:rFonts w:eastAsia="MS Mincho"/>
          <w:lang w:val="en-US"/>
        </w:rPr>
        <w:t xml:space="preserve"> agreements:</w:t>
      </w:r>
    </w:p>
    <w:p w14:paraId="3613BE64" w14:textId="5885BEC8" w:rsidR="00A9451A" w:rsidRDefault="006A2B60" w:rsidP="00745AE6">
      <w:pPr>
        <w:pStyle w:val="ListParagraph"/>
        <w:numPr>
          <w:ilvl w:val="0"/>
          <w:numId w:val="6"/>
        </w:numPr>
        <w:jc w:val="both"/>
        <w:rPr>
          <w:lang w:val="en-US"/>
        </w:rPr>
      </w:pPr>
      <w:r w:rsidRPr="006A2B60">
        <w:rPr>
          <w:lang w:val="en-US"/>
        </w:rPr>
        <w:t>RAN1#88bis</w:t>
      </w:r>
      <w:r w:rsidR="00AE68BD">
        <w:rPr>
          <w:lang w:val="en-US"/>
        </w:rPr>
        <w:t xml:space="preserve"> agreed that the PBCH bandwidth is</w:t>
      </w:r>
      <w:r w:rsidR="006D04FF" w:rsidRPr="00A9451A">
        <w:rPr>
          <w:lang w:val="en-US"/>
        </w:rPr>
        <w:t xml:space="preserve"> </w:t>
      </w:r>
      <w:r w:rsidR="00AE68BD">
        <w:rPr>
          <w:lang w:val="en-US"/>
        </w:rPr>
        <w:t>24 PRBs</w:t>
      </w:r>
      <w:r w:rsidR="00970CB4">
        <w:rPr>
          <w:lang w:val="en-US"/>
        </w:rPr>
        <w:t xml:space="preserve"> </w:t>
      </w:r>
      <w:r w:rsidR="00970CB4">
        <w:rPr>
          <w:lang w:val="en-US"/>
        </w:rPr>
        <w:fldChar w:fldCharType="begin"/>
      </w:r>
      <w:r w:rsidR="00970CB4">
        <w:rPr>
          <w:lang w:val="en-US"/>
        </w:rPr>
        <w:instrText xml:space="preserve"> REF _Ref494611920 \r \h </w:instrText>
      </w:r>
      <w:r w:rsidR="00970CB4">
        <w:rPr>
          <w:lang w:val="en-US"/>
        </w:rPr>
      </w:r>
      <w:r w:rsidR="00970CB4">
        <w:rPr>
          <w:lang w:val="en-US"/>
        </w:rPr>
        <w:fldChar w:fldCharType="separate"/>
      </w:r>
      <w:r w:rsidR="005A49F4">
        <w:rPr>
          <w:lang w:val="en-US"/>
        </w:rPr>
        <w:t>[2]</w:t>
      </w:r>
      <w:r w:rsidR="00970CB4">
        <w:rPr>
          <w:lang w:val="en-US"/>
        </w:rPr>
        <w:fldChar w:fldCharType="end"/>
      </w:r>
      <w:r w:rsidR="00225896">
        <w:rPr>
          <w:lang w:val="en-US"/>
        </w:rPr>
        <w:t xml:space="preserve"> (i.e., SS block BW is 4.32MHz for 15kHz SS block and 8.64MHz for 30kHz SS block)</w:t>
      </w:r>
      <w:r w:rsidR="00B52649">
        <w:rPr>
          <w:lang w:val="en-US"/>
        </w:rPr>
        <w:t>,</w:t>
      </w:r>
    </w:p>
    <w:p w14:paraId="6A8B3176" w14:textId="55788DEE" w:rsidR="00A9451A" w:rsidRDefault="00AE68BD" w:rsidP="00745AE6">
      <w:pPr>
        <w:pStyle w:val="ListParagraph"/>
        <w:numPr>
          <w:ilvl w:val="0"/>
          <w:numId w:val="6"/>
        </w:numPr>
        <w:jc w:val="both"/>
        <w:rPr>
          <w:lang w:val="en-US"/>
        </w:rPr>
      </w:pPr>
      <w:r>
        <w:rPr>
          <w:lang w:val="en-US"/>
        </w:rPr>
        <w:t>And</w:t>
      </w:r>
      <w:r w:rsidR="006A2B60">
        <w:rPr>
          <w:lang w:val="en-US"/>
        </w:rPr>
        <w:t xml:space="preserve"> </w:t>
      </w:r>
      <w:r w:rsidR="00BD1669">
        <w:rPr>
          <w:lang w:val="en-US"/>
        </w:rPr>
        <w:t xml:space="preserve">later </w:t>
      </w:r>
      <w:r w:rsidR="001B7E82">
        <w:rPr>
          <w:rFonts w:hint="eastAsia"/>
        </w:rPr>
        <w:t>RAN</w:t>
      </w:r>
      <w:r w:rsidR="001B7E82">
        <w:t>4#82bis</w:t>
      </w:r>
      <w:r>
        <w:rPr>
          <w:lang w:val="en-US"/>
        </w:rPr>
        <w:t xml:space="preserve"> agreed that the minimum channel bandwidth</w:t>
      </w:r>
      <w:r w:rsidR="006D04FF" w:rsidRPr="00A9451A">
        <w:rPr>
          <w:lang w:val="en-US"/>
        </w:rPr>
        <w:t xml:space="preserve"> </w:t>
      </w:r>
      <w:r>
        <w:rPr>
          <w:lang w:val="en-US"/>
        </w:rPr>
        <w:t xml:space="preserve">is </w:t>
      </w:r>
      <w:r w:rsidR="006D04FF" w:rsidRPr="00A9451A">
        <w:rPr>
          <w:lang w:val="en-US"/>
        </w:rPr>
        <w:t>5MHz for belo</w:t>
      </w:r>
      <w:r>
        <w:rPr>
          <w:lang w:val="en-US"/>
        </w:rPr>
        <w:t>w-6GHz and 50MHz for above-6GHz</w:t>
      </w:r>
      <w:r w:rsidR="00970CB4">
        <w:rPr>
          <w:lang w:val="en-US"/>
        </w:rPr>
        <w:t xml:space="preserve"> </w:t>
      </w:r>
      <w:r w:rsidR="00970CB4">
        <w:rPr>
          <w:lang w:val="en-US"/>
        </w:rPr>
        <w:fldChar w:fldCharType="begin"/>
      </w:r>
      <w:r w:rsidR="00970CB4">
        <w:rPr>
          <w:lang w:val="en-US"/>
        </w:rPr>
        <w:instrText xml:space="preserve"> REF _Ref494611931 \r \h </w:instrText>
      </w:r>
      <w:r w:rsidR="00970CB4">
        <w:rPr>
          <w:lang w:val="en-US"/>
        </w:rPr>
      </w:r>
      <w:r w:rsidR="00970CB4">
        <w:rPr>
          <w:lang w:val="en-US"/>
        </w:rPr>
        <w:fldChar w:fldCharType="separate"/>
      </w:r>
      <w:r w:rsidR="005A49F4">
        <w:rPr>
          <w:lang w:val="en-US"/>
        </w:rPr>
        <w:t>[3]</w:t>
      </w:r>
      <w:r w:rsidR="00970CB4">
        <w:rPr>
          <w:lang w:val="en-US"/>
        </w:rPr>
        <w:fldChar w:fldCharType="end"/>
      </w:r>
      <w:r>
        <w:rPr>
          <w:lang w:val="en-US"/>
        </w:rPr>
        <w:t>.</w:t>
      </w:r>
      <w:r w:rsidR="006D04FF" w:rsidRPr="00A9451A">
        <w:rPr>
          <w:lang w:val="en-US"/>
        </w:rPr>
        <w:t xml:space="preserve"> </w:t>
      </w:r>
    </w:p>
    <w:p w14:paraId="15B5CE87" w14:textId="231F44FF" w:rsidR="002E25D7" w:rsidRPr="00A9451A" w:rsidRDefault="003D758B" w:rsidP="00A9451A">
      <w:pPr>
        <w:jc w:val="both"/>
        <w:rPr>
          <w:lang w:val="en-US"/>
        </w:rPr>
      </w:pPr>
      <w:r>
        <w:rPr>
          <w:lang w:val="en-US"/>
        </w:rPr>
        <w:t xml:space="preserve">Per </w:t>
      </w:r>
      <w:r w:rsidR="00A74E45">
        <w:rPr>
          <w:lang w:val="en-US"/>
        </w:rPr>
        <w:t>RAN1</w:t>
      </w:r>
      <w:r>
        <w:rPr>
          <w:lang w:val="en-US"/>
        </w:rPr>
        <w:t xml:space="preserve"> agreements, </w:t>
      </w:r>
      <w:r w:rsidR="004A345B">
        <w:rPr>
          <w:lang w:val="en-US"/>
        </w:rPr>
        <w:t>UE</w:t>
      </w:r>
      <w:r w:rsidR="002E25D7" w:rsidRPr="00A9451A">
        <w:rPr>
          <w:lang w:val="en-US"/>
        </w:rPr>
        <w:t xml:space="preserve"> assume</w:t>
      </w:r>
      <w:r w:rsidR="00460DE4">
        <w:rPr>
          <w:lang w:val="en-US"/>
        </w:rPr>
        <w:t>s</w:t>
      </w:r>
      <w:r w:rsidR="002E25D7" w:rsidRPr="00A9451A">
        <w:rPr>
          <w:lang w:val="en-US"/>
        </w:rPr>
        <w:t xml:space="preserve"> 20ms sync periodicity</w:t>
      </w:r>
      <w:r w:rsidR="00140C8E">
        <w:rPr>
          <w:lang w:val="en-US"/>
        </w:rPr>
        <w:t xml:space="preserve"> for</w:t>
      </w:r>
      <w:r w:rsidR="004A345B">
        <w:rPr>
          <w:lang w:val="en-US"/>
        </w:rPr>
        <w:t xml:space="preserve"> ini</w:t>
      </w:r>
      <w:r w:rsidR="00457173">
        <w:rPr>
          <w:lang w:val="en-US"/>
        </w:rPr>
        <w:t>tial access</w:t>
      </w:r>
      <w:r w:rsidR="00972A11">
        <w:rPr>
          <w:lang w:val="en-US"/>
        </w:rPr>
        <w:t>. Assume</w:t>
      </w:r>
      <w:r w:rsidR="00140C8E">
        <w:rPr>
          <w:lang w:val="en-US"/>
        </w:rPr>
        <w:t xml:space="preserve"> UE terminates the search after </w:t>
      </w:r>
      <w:r w:rsidR="00FB479C">
        <w:rPr>
          <w:lang w:val="en-US"/>
        </w:rPr>
        <w:t>4</w:t>
      </w:r>
      <w:r w:rsidR="002E25D7" w:rsidRPr="00A9451A">
        <w:rPr>
          <w:lang w:val="en-US"/>
        </w:rPr>
        <w:t xml:space="preserve"> </w:t>
      </w:r>
      <w:r w:rsidR="00534F3A">
        <w:rPr>
          <w:lang w:val="en-US"/>
        </w:rPr>
        <w:t>SS burst sets</w:t>
      </w:r>
      <w:r w:rsidR="00A74E45">
        <w:rPr>
          <w:lang w:val="en-US"/>
        </w:rPr>
        <w:t xml:space="preserve"> </w:t>
      </w:r>
      <w:r w:rsidR="00972A11">
        <w:rPr>
          <w:lang w:val="en-US"/>
        </w:rPr>
        <w:t xml:space="preserve">for each </w:t>
      </w:r>
      <w:r w:rsidR="000572D1">
        <w:rPr>
          <w:lang w:val="en-US"/>
        </w:rPr>
        <w:t xml:space="preserve">sync </w:t>
      </w:r>
      <w:r w:rsidR="00972A11">
        <w:rPr>
          <w:lang w:val="en-US"/>
        </w:rPr>
        <w:t>raster entry. Then</w:t>
      </w:r>
      <w:r w:rsidR="002E25D7" w:rsidRPr="00A9451A">
        <w:rPr>
          <w:lang w:val="en-US"/>
        </w:rPr>
        <w:t xml:space="preserve"> </w:t>
      </w:r>
      <w:r w:rsidR="00972A11">
        <w:rPr>
          <w:lang w:val="en-US"/>
        </w:rPr>
        <w:t xml:space="preserve">the UE </w:t>
      </w:r>
      <w:r w:rsidR="002E25D7" w:rsidRPr="00A9451A">
        <w:rPr>
          <w:lang w:val="en-US"/>
        </w:rPr>
        <w:t>spend</w:t>
      </w:r>
      <w:r w:rsidR="00972A11">
        <w:rPr>
          <w:lang w:val="en-US"/>
        </w:rPr>
        <w:t>s</w:t>
      </w:r>
      <w:r w:rsidR="00FB479C">
        <w:rPr>
          <w:lang w:val="en-US"/>
        </w:rPr>
        <w:t xml:space="preserve"> about 15</w:t>
      </w:r>
      <w:r w:rsidR="002E25D7" w:rsidRPr="00A9451A">
        <w:rPr>
          <w:lang w:val="en-US"/>
        </w:rPr>
        <w:t xml:space="preserve"> minutes searching only through these</w:t>
      </w:r>
      <w:r w:rsidR="00460DE4">
        <w:rPr>
          <w:lang w:val="en-US"/>
        </w:rPr>
        <w:t xml:space="preserve"> proposed</w:t>
      </w:r>
      <w:r w:rsidR="002E25D7" w:rsidRPr="00A9451A">
        <w:rPr>
          <w:lang w:val="en-US"/>
        </w:rPr>
        <w:t xml:space="preserve"> bands. Considering that many more bands will be added in the future, we do not believe it will be </w:t>
      </w:r>
      <w:r w:rsidR="006F75AF">
        <w:rPr>
          <w:lang w:val="en-US"/>
        </w:rPr>
        <w:t>practical</w:t>
      </w:r>
      <w:r w:rsidR="002E25D7" w:rsidRPr="00A9451A">
        <w:rPr>
          <w:lang w:val="en-US"/>
        </w:rPr>
        <w:t xml:space="preserve"> fo</w:t>
      </w:r>
      <w:r w:rsidR="00BB2908">
        <w:rPr>
          <w:lang w:val="en-US"/>
        </w:rPr>
        <w:t>r a UE to search all the sync</w:t>
      </w:r>
      <w:r w:rsidR="002E25D7" w:rsidRPr="00A9451A">
        <w:rPr>
          <w:lang w:val="en-US"/>
        </w:rPr>
        <w:t xml:space="preserve"> raster entries. </w:t>
      </w:r>
      <w:r w:rsidR="00223137">
        <w:rPr>
          <w:rFonts w:eastAsia="MS Mincho"/>
          <w:lang w:val="en-US"/>
        </w:rPr>
        <w:t xml:space="preserve">It </w:t>
      </w:r>
      <w:r w:rsidR="00D3685E">
        <w:rPr>
          <w:rFonts w:eastAsia="MS Mincho"/>
          <w:lang w:val="en-US"/>
        </w:rPr>
        <w:t>should be noted</w:t>
      </w:r>
      <w:r w:rsidR="00223137">
        <w:rPr>
          <w:rFonts w:eastAsia="MS Mincho"/>
          <w:lang w:val="en-US"/>
        </w:rPr>
        <w:t xml:space="preserve"> that UE is required to perform </w:t>
      </w:r>
      <w:r w:rsidR="00D3685E">
        <w:rPr>
          <w:rFonts w:eastAsia="MS Mincho"/>
          <w:lang w:val="en-US"/>
        </w:rPr>
        <w:t xml:space="preserve">an </w:t>
      </w:r>
      <w:r w:rsidR="00223137">
        <w:rPr>
          <w:rFonts w:eastAsia="MS Mincho"/>
          <w:lang w:val="en-US"/>
        </w:rPr>
        <w:t xml:space="preserve">initial cell search not only when UE is powered up, but also when UE performs the out of coverage recovery. </w:t>
      </w:r>
      <w:r w:rsidR="00804BAB">
        <w:rPr>
          <w:rFonts w:eastAsia="MS Mincho"/>
          <w:lang w:val="en-US"/>
        </w:rPr>
        <w:t xml:space="preserve">Furthermore, for above-6GHz, the UE needs to process multiple sub-arrays (e.g., 4), the search latency increases proportionally. </w:t>
      </w:r>
      <w:r w:rsidR="002E25D7" w:rsidRPr="00A9451A">
        <w:rPr>
          <w:lang w:val="en-US"/>
        </w:rPr>
        <w:t>As such, even if such a synchronization raster is defined in the specifications, it will not b</w:t>
      </w:r>
      <w:r w:rsidR="00F96966">
        <w:rPr>
          <w:lang w:val="en-US"/>
        </w:rPr>
        <w:t>e useful in practice</w:t>
      </w:r>
      <w:r w:rsidR="002E25D7" w:rsidRPr="00A9451A">
        <w:rPr>
          <w:lang w:val="en-US"/>
        </w:rPr>
        <w:t>.</w:t>
      </w:r>
      <w:r w:rsidR="00804BAB">
        <w:rPr>
          <w:lang w:val="en-US"/>
        </w:rPr>
        <w:t xml:space="preserve"> </w:t>
      </w:r>
    </w:p>
    <w:p w14:paraId="392255C4" w14:textId="6461A6B3" w:rsidR="0066126F" w:rsidRPr="004B3C52" w:rsidRDefault="0066126F" w:rsidP="0066126F">
      <w:pPr>
        <w:jc w:val="both"/>
        <w:rPr>
          <w:rFonts w:eastAsia="MS Mincho"/>
          <w:b/>
          <w:lang w:val="en-US"/>
        </w:rPr>
      </w:pPr>
      <w:r w:rsidRPr="00E6403F">
        <w:rPr>
          <w:rFonts w:eastAsia="MS Mincho"/>
          <w:b/>
          <w:u w:val="single"/>
          <w:lang w:val="en-US"/>
        </w:rPr>
        <w:t>Observation</w:t>
      </w:r>
      <w:r w:rsidR="0062731F">
        <w:rPr>
          <w:rFonts w:eastAsia="MS Mincho"/>
          <w:b/>
          <w:u w:val="single"/>
          <w:lang w:val="en-US"/>
        </w:rPr>
        <w:t xml:space="preserve"> 1</w:t>
      </w:r>
      <w:r w:rsidRPr="004B3C52">
        <w:rPr>
          <w:rFonts w:eastAsia="MS Mincho"/>
          <w:b/>
          <w:lang w:val="en-US"/>
        </w:rPr>
        <w:t xml:space="preserve">: The synchronization raster defined </w:t>
      </w:r>
      <w:r w:rsidR="000F19AD">
        <w:rPr>
          <w:rFonts w:eastAsia="MS Mincho"/>
          <w:b/>
          <w:lang w:val="en-US"/>
        </w:rPr>
        <w:t>based on the current</w:t>
      </w:r>
      <w:r>
        <w:rPr>
          <w:rFonts w:eastAsia="MS Mincho"/>
          <w:b/>
          <w:lang w:val="en-US"/>
        </w:rPr>
        <w:t xml:space="preserve"> PBCH BW and minimum channel bandwidth </w:t>
      </w:r>
      <w:r w:rsidR="000F19AD">
        <w:rPr>
          <w:rFonts w:eastAsia="MS Mincho"/>
          <w:b/>
          <w:lang w:val="en-US"/>
        </w:rPr>
        <w:t xml:space="preserve">agreements </w:t>
      </w:r>
      <w:r w:rsidRPr="004B3C52">
        <w:rPr>
          <w:rFonts w:eastAsia="MS Mincho"/>
          <w:b/>
          <w:lang w:val="en-US"/>
        </w:rPr>
        <w:t>make</w:t>
      </w:r>
      <w:r>
        <w:rPr>
          <w:rFonts w:eastAsia="MS Mincho"/>
          <w:b/>
          <w:lang w:val="en-US"/>
        </w:rPr>
        <w:t>s</w:t>
      </w:r>
      <w:r w:rsidRPr="004B3C52">
        <w:rPr>
          <w:rFonts w:eastAsia="MS Mincho"/>
          <w:b/>
          <w:lang w:val="en-US"/>
        </w:rPr>
        <w:t xml:space="preserve"> it impractical for UEs to search all possible sync raster entries</w:t>
      </w:r>
      <w:r w:rsidR="000F19AD">
        <w:rPr>
          <w:rFonts w:eastAsia="MS Mincho"/>
          <w:b/>
          <w:lang w:val="en-US"/>
        </w:rPr>
        <w:t xml:space="preserve"> even when UE assumes a single SS numerology in a given band</w:t>
      </w:r>
      <w:r w:rsidRPr="004B3C52">
        <w:rPr>
          <w:rFonts w:eastAsia="MS Mincho"/>
          <w:b/>
          <w:lang w:val="en-US"/>
        </w:rPr>
        <w:t xml:space="preserve">. </w:t>
      </w:r>
    </w:p>
    <w:p w14:paraId="1E3D44FE" w14:textId="62E7FA9A" w:rsidR="002E25D7" w:rsidRDefault="00FD7E67" w:rsidP="002E25D7">
      <w:pPr>
        <w:jc w:val="both"/>
        <w:rPr>
          <w:rFonts w:eastAsia="MS Mincho"/>
          <w:lang w:val="en-US"/>
        </w:rPr>
      </w:pPr>
      <w:r>
        <w:rPr>
          <w:rFonts w:eastAsia="MS Mincho"/>
          <w:lang w:val="en-US"/>
        </w:rPr>
        <w:t>An</w:t>
      </w:r>
      <w:r w:rsidR="0066126F">
        <w:rPr>
          <w:rFonts w:eastAsia="MS Mincho"/>
          <w:lang w:val="en-US"/>
        </w:rPr>
        <w:t xml:space="preserve"> approach to </w:t>
      </w:r>
      <w:r>
        <w:rPr>
          <w:rFonts w:eastAsia="MS Mincho"/>
          <w:lang w:val="en-US"/>
        </w:rPr>
        <w:t xml:space="preserve">make </w:t>
      </w:r>
      <w:r w:rsidR="00D6564F">
        <w:rPr>
          <w:rFonts w:eastAsia="MS Mincho"/>
          <w:lang w:val="en-US"/>
        </w:rPr>
        <w:t xml:space="preserve">the </w:t>
      </w:r>
      <w:r>
        <w:rPr>
          <w:rFonts w:eastAsia="MS Mincho"/>
          <w:lang w:val="en-US"/>
        </w:rPr>
        <w:t>sync raster sparser (e.g., reducing</w:t>
      </w:r>
      <w:r w:rsidR="0066126F">
        <w:rPr>
          <w:rFonts w:eastAsia="MS Mincho"/>
          <w:lang w:val="en-US"/>
        </w:rPr>
        <w:t xml:space="preserve"> the number of sync raster entries</w:t>
      </w:r>
      <w:r>
        <w:rPr>
          <w:rFonts w:eastAsia="MS Mincho"/>
          <w:lang w:val="en-US"/>
        </w:rPr>
        <w:t>)</w:t>
      </w:r>
      <w:r w:rsidR="0066126F">
        <w:rPr>
          <w:rFonts w:eastAsia="MS Mincho"/>
          <w:lang w:val="en-US"/>
        </w:rPr>
        <w:t xml:space="preserve"> is to reduce the PBCH BW. </w:t>
      </w:r>
      <w:r>
        <w:rPr>
          <w:rFonts w:eastAsia="MS Mincho"/>
          <w:lang w:val="en-US"/>
        </w:rPr>
        <w:t xml:space="preserve">As we showed in </w:t>
      </w:r>
      <w:r>
        <w:rPr>
          <w:rFonts w:eastAsia="MS Mincho"/>
          <w:lang w:val="en-US"/>
        </w:rPr>
        <w:fldChar w:fldCharType="begin"/>
      </w:r>
      <w:r>
        <w:rPr>
          <w:rFonts w:eastAsia="MS Mincho"/>
          <w:lang w:val="en-US"/>
        </w:rPr>
        <w:instrText xml:space="preserve"> REF _Ref494447916 \r \h </w:instrText>
      </w:r>
      <w:r>
        <w:rPr>
          <w:rFonts w:eastAsia="MS Mincho"/>
          <w:lang w:val="en-US"/>
        </w:rPr>
      </w:r>
      <w:r>
        <w:rPr>
          <w:rFonts w:eastAsia="MS Mincho"/>
          <w:lang w:val="en-US"/>
        </w:rPr>
        <w:fldChar w:fldCharType="separate"/>
      </w:r>
      <w:r w:rsidR="005A49F4">
        <w:rPr>
          <w:rFonts w:eastAsia="MS Mincho"/>
          <w:lang w:val="en-US"/>
        </w:rPr>
        <w:t>[1]</w:t>
      </w:r>
      <w:r>
        <w:rPr>
          <w:rFonts w:eastAsia="MS Mincho"/>
          <w:lang w:val="en-US"/>
        </w:rPr>
        <w:fldChar w:fldCharType="end"/>
      </w:r>
      <w:r>
        <w:rPr>
          <w:rFonts w:eastAsia="MS Mincho"/>
          <w:lang w:val="en-US"/>
        </w:rPr>
        <w:t xml:space="preserve"> and summarized </w:t>
      </w:r>
      <w:r w:rsidR="0066126F">
        <w:rPr>
          <w:rFonts w:eastAsia="MS Mincho"/>
          <w:lang w:val="en-US"/>
        </w:rPr>
        <w:t xml:space="preserve">in </w:t>
      </w:r>
      <w:r w:rsidR="0066126F">
        <w:rPr>
          <w:rFonts w:eastAsia="MS Mincho"/>
          <w:lang w:val="en-US"/>
        </w:rPr>
        <w:fldChar w:fldCharType="begin"/>
      </w:r>
      <w:r w:rsidR="0066126F">
        <w:rPr>
          <w:rFonts w:eastAsia="MS Mincho"/>
          <w:lang w:val="en-US"/>
        </w:rPr>
        <w:instrText xml:space="preserve"> REF _Ref494447939 \h </w:instrText>
      </w:r>
      <w:r w:rsidR="0066126F">
        <w:rPr>
          <w:rFonts w:eastAsia="MS Mincho"/>
          <w:lang w:val="en-US"/>
        </w:rPr>
      </w:r>
      <w:r w:rsidR="0066126F">
        <w:rPr>
          <w:rFonts w:eastAsia="MS Mincho"/>
          <w:lang w:val="en-US"/>
        </w:rPr>
        <w:fldChar w:fldCharType="separate"/>
      </w:r>
      <w:r w:rsidR="005A49F4">
        <w:t xml:space="preserve">Table </w:t>
      </w:r>
      <w:r w:rsidR="005A49F4">
        <w:rPr>
          <w:noProof/>
        </w:rPr>
        <w:t>1</w:t>
      </w:r>
      <w:r w:rsidR="0066126F">
        <w:rPr>
          <w:rFonts w:eastAsia="MS Mincho"/>
          <w:lang w:val="en-US"/>
        </w:rPr>
        <w:fldChar w:fldCharType="end"/>
      </w:r>
      <w:r w:rsidR="0066126F">
        <w:rPr>
          <w:rFonts w:eastAsia="MS Mincho"/>
          <w:lang w:val="en-US"/>
        </w:rPr>
        <w:t xml:space="preserve"> </w:t>
      </w:r>
      <w:r w:rsidR="008571F7">
        <w:rPr>
          <w:rFonts w:eastAsia="MS Mincho"/>
          <w:lang w:val="en-US"/>
        </w:rPr>
        <w:t>with</w:t>
      </w:r>
      <w:r>
        <w:rPr>
          <w:rFonts w:eastAsia="MS Mincho"/>
          <w:lang w:val="en-US"/>
        </w:rPr>
        <w:t xml:space="preserve"> examples</w:t>
      </w:r>
      <w:r w:rsidR="001D211A">
        <w:rPr>
          <w:rFonts w:eastAsia="MS Mincho"/>
          <w:lang w:val="en-US"/>
        </w:rPr>
        <w:t xml:space="preserve"> in bands n3, n66 and n78</w:t>
      </w:r>
      <w:r w:rsidR="00EB4378">
        <w:rPr>
          <w:rFonts w:eastAsia="MS Mincho"/>
          <w:lang w:val="en-US"/>
        </w:rPr>
        <w:t>.</w:t>
      </w:r>
      <w:r w:rsidR="00B53261">
        <w:rPr>
          <w:rFonts w:eastAsia="MS Mincho"/>
          <w:lang w:val="en-US"/>
        </w:rPr>
        <w:t xml:space="preserve"> </w:t>
      </w:r>
    </w:p>
    <w:p w14:paraId="00404C52" w14:textId="508F68CF" w:rsidR="0062731F" w:rsidRDefault="0062731F" w:rsidP="002E25D7">
      <w:pPr>
        <w:jc w:val="both"/>
        <w:rPr>
          <w:rFonts w:eastAsia="MS Mincho"/>
          <w:lang w:val="en-US"/>
        </w:rPr>
      </w:pPr>
      <w:r w:rsidRPr="00E6403F">
        <w:rPr>
          <w:rFonts w:eastAsia="MS Mincho"/>
          <w:b/>
          <w:u w:val="single"/>
          <w:lang w:val="en-US"/>
        </w:rPr>
        <w:t>Observation</w:t>
      </w:r>
      <w:r>
        <w:rPr>
          <w:rFonts w:eastAsia="MS Mincho"/>
          <w:b/>
          <w:u w:val="single"/>
          <w:lang w:val="en-US"/>
        </w:rPr>
        <w:t xml:space="preserve"> 2</w:t>
      </w:r>
      <w:r>
        <w:rPr>
          <w:rFonts w:eastAsia="MS Mincho"/>
          <w:b/>
          <w:lang w:val="en-US"/>
        </w:rPr>
        <w:t>:</w:t>
      </w:r>
      <w:r w:rsidR="00DA1CE8">
        <w:rPr>
          <w:rFonts w:eastAsia="MS Mincho"/>
          <w:b/>
          <w:lang w:val="en-US"/>
        </w:rPr>
        <w:t xml:space="preserve"> </w:t>
      </w:r>
      <w:r w:rsidR="000F3B92">
        <w:rPr>
          <w:rFonts w:eastAsia="MS Mincho"/>
          <w:b/>
          <w:lang w:val="en-US"/>
        </w:rPr>
        <w:t>T</w:t>
      </w:r>
      <w:r w:rsidR="00DA1CE8">
        <w:rPr>
          <w:rFonts w:eastAsia="MS Mincho"/>
          <w:b/>
          <w:lang w:val="en-US"/>
        </w:rPr>
        <w:t xml:space="preserve">he number of sync raster entries </w:t>
      </w:r>
      <w:r w:rsidR="000F3B92">
        <w:rPr>
          <w:rFonts w:eastAsia="MS Mincho"/>
          <w:b/>
          <w:lang w:val="en-US"/>
        </w:rPr>
        <w:t xml:space="preserve">with the current PBCH BW of 24 PRBs </w:t>
      </w:r>
      <w:r w:rsidR="00FC7F8A">
        <w:rPr>
          <w:rFonts w:eastAsia="MS Mincho"/>
          <w:b/>
          <w:lang w:val="en-US"/>
        </w:rPr>
        <w:t>is 8</w:t>
      </w:r>
      <w:r w:rsidR="000F3B92">
        <w:rPr>
          <w:rFonts w:eastAsia="MS Mincho"/>
          <w:b/>
          <w:lang w:val="en-US"/>
        </w:rPr>
        <w:t>x</w:t>
      </w:r>
      <w:r w:rsidR="00FC7F8A">
        <w:rPr>
          <w:rFonts w:eastAsia="MS Mincho"/>
          <w:b/>
          <w:lang w:val="en-US"/>
        </w:rPr>
        <w:t>-44</w:t>
      </w:r>
      <w:r w:rsidR="000F3B92">
        <w:rPr>
          <w:rFonts w:eastAsia="MS Mincho"/>
          <w:b/>
          <w:lang w:val="en-US"/>
        </w:rPr>
        <w:t>x</w:t>
      </w:r>
      <w:r w:rsidR="00DA1CE8">
        <w:rPr>
          <w:rFonts w:eastAsia="MS Mincho"/>
          <w:b/>
          <w:lang w:val="en-US"/>
        </w:rPr>
        <w:t xml:space="preserve"> </w:t>
      </w:r>
      <w:r w:rsidR="000F3B92">
        <w:rPr>
          <w:rFonts w:eastAsia="MS Mincho"/>
          <w:b/>
          <w:lang w:val="en-US"/>
        </w:rPr>
        <w:t xml:space="preserve">the number of sync raster entries with </w:t>
      </w:r>
      <w:r w:rsidR="00DA1CE8">
        <w:rPr>
          <w:rFonts w:eastAsia="MS Mincho"/>
          <w:b/>
          <w:lang w:val="en-US"/>
        </w:rPr>
        <w:t xml:space="preserve">the PBCH BW of </w:t>
      </w:r>
      <w:r w:rsidR="000F3B92">
        <w:rPr>
          <w:rFonts w:eastAsia="MS Mincho"/>
          <w:b/>
          <w:lang w:val="en-US"/>
        </w:rPr>
        <w:t>12</w:t>
      </w:r>
      <w:r w:rsidR="000C0E07">
        <w:rPr>
          <w:rFonts w:eastAsia="MS Mincho"/>
          <w:b/>
          <w:lang w:val="en-US"/>
        </w:rPr>
        <w:t xml:space="preserve"> PRBs.</w:t>
      </w:r>
    </w:p>
    <w:p w14:paraId="4BD58636" w14:textId="2E71CE69" w:rsidR="00FB1077" w:rsidRDefault="00FB1077" w:rsidP="00FB1077">
      <w:pPr>
        <w:pStyle w:val="Caption"/>
        <w:jc w:val="center"/>
        <w:rPr>
          <w:rFonts w:eastAsia="MS Mincho"/>
          <w:lang w:val="en-US"/>
        </w:rPr>
      </w:pPr>
      <w:bookmarkStart w:id="3" w:name="_Ref494447939"/>
      <w:r>
        <w:t xml:space="preserve">Table </w:t>
      </w:r>
      <w:r>
        <w:fldChar w:fldCharType="begin"/>
      </w:r>
      <w:r>
        <w:instrText xml:space="preserve"> SEQ Table \* ARABIC </w:instrText>
      </w:r>
      <w:r>
        <w:fldChar w:fldCharType="separate"/>
      </w:r>
      <w:r w:rsidR="005A49F4">
        <w:rPr>
          <w:noProof/>
        </w:rPr>
        <w:t>1</w:t>
      </w:r>
      <w:r>
        <w:fldChar w:fldCharType="end"/>
      </w:r>
      <w:bookmarkEnd w:id="3"/>
      <w:r>
        <w:t xml:space="preserve">: </w:t>
      </w:r>
      <w:r w:rsidR="00EC68F9">
        <w:t xml:space="preserve">Sync raster improvement </w:t>
      </w:r>
      <w:r w:rsidR="00002852">
        <w:t xml:space="preserve">examples </w:t>
      </w:r>
      <w:r w:rsidR="00EC68F9">
        <w:t xml:space="preserve">with PBCH BW of 12 </w:t>
      </w:r>
      <w:r w:rsidR="00043549">
        <w:t>P</w:t>
      </w:r>
      <w:r w:rsidR="00EC68F9">
        <w:t>RBs</w:t>
      </w:r>
    </w:p>
    <w:tbl>
      <w:tblPr>
        <w:tblW w:w="9183"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980"/>
        <w:gridCol w:w="1350"/>
        <w:gridCol w:w="1260"/>
        <w:gridCol w:w="1800"/>
        <w:gridCol w:w="1530"/>
        <w:gridCol w:w="1263"/>
      </w:tblGrid>
      <w:tr w:rsidR="00DD2241" w:rsidRPr="00FB1077" w14:paraId="4D2C5ABD" w14:textId="19C64F6E" w:rsidTr="00027CE5">
        <w:trPr>
          <w:trHeight w:val="173"/>
        </w:trPr>
        <w:tc>
          <w:tcPr>
            <w:tcW w:w="1980" w:type="dxa"/>
            <w:vMerge w:val="restart"/>
            <w:shd w:val="clear" w:color="auto" w:fill="D9D9D9" w:themeFill="background1" w:themeFillShade="D9"/>
            <w:tcMar>
              <w:top w:w="72" w:type="dxa"/>
              <w:left w:w="144" w:type="dxa"/>
              <w:bottom w:w="72" w:type="dxa"/>
              <w:right w:w="144" w:type="dxa"/>
            </w:tcMar>
            <w:vAlign w:val="center"/>
            <w:hideMark/>
          </w:tcPr>
          <w:p w14:paraId="1A6368CC" w14:textId="77777777" w:rsidR="00DD2241" w:rsidRPr="00BE3AAF" w:rsidRDefault="00DD2241" w:rsidP="00BE3AAF">
            <w:pPr>
              <w:overflowPunct/>
              <w:autoSpaceDE/>
              <w:autoSpaceDN/>
              <w:adjustRightInd/>
              <w:spacing w:after="0"/>
              <w:jc w:val="center"/>
              <w:textAlignment w:val="auto"/>
              <w:rPr>
                <w:rFonts w:eastAsia="Times New Roman"/>
                <w:b/>
                <w:color w:val="auto"/>
                <w:lang w:val="en-US" w:eastAsia="en-US"/>
              </w:rPr>
            </w:pPr>
            <w:r w:rsidRPr="00BE3AAF">
              <w:rPr>
                <w:rFonts w:eastAsia="Times New Roman"/>
                <w:b/>
                <w:bCs/>
                <w:color w:val="auto"/>
                <w:kern w:val="24"/>
                <w:lang w:val="en-US" w:eastAsia="en-US"/>
              </w:rPr>
              <w:t>Band</w:t>
            </w:r>
          </w:p>
        </w:tc>
        <w:tc>
          <w:tcPr>
            <w:tcW w:w="1350" w:type="dxa"/>
            <w:vMerge w:val="restart"/>
            <w:shd w:val="clear" w:color="auto" w:fill="D9D9D9" w:themeFill="background1" w:themeFillShade="D9"/>
            <w:tcMar>
              <w:top w:w="72" w:type="dxa"/>
              <w:left w:w="144" w:type="dxa"/>
              <w:bottom w:w="72" w:type="dxa"/>
              <w:right w:w="144" w:type="dxa"/>
            </w:tcMar>
            <w:vAlign w:val="center"/>
            <w:hideMark/>
          </w:tcPr>
          <w:p w14:paraId="72B80BDC" w14:textId="7918DF15" w:rsidR="00DD2241" w:rsidRPr="00BE3AAF" w:rsidRDefault="00DD2241" w:rsidP="00BE3AAF">
            <w:pPr>
              <w:overflowPunct/>
              <w:autoSpaceDE/>
              <w:autoSpaceDN/>
              <w:adjustRightInd/>
              <w:spacing w:after="0"/>
              <w:jc w:val="center"/>
              <w:textAlignment w:val="auto"/>
              <w:rPr>
                <w:rFonts w:eastAsia="Times New Roman"/>
                <w:b/>
                <w:color w:val="auto"/>
                <w:lang w:val="en-US" w:eastAsia="en-US"/>
              </w:rPr>
            </w:pPr>
            <w:r w:rsidRPr="00BE3AAF">
              <w:rPr>
                <w:rFonts w:eastAsia="Times New Roman"/>
                <w:b/>
                <w:bCs/>
                <w:color w:val="auto"/>
                <w:kern w:val="24"/>
                <w:lang w:val="en-US" w:eastAsia="en-US"/>
              </w:rPr>
              <w:t>Min</w:t>
            </w:r>
            <w:r w:rsidR="00614EA3">
              <w:rPr>
                <w:rFonts w:eastAsia="Times New Roman"/>
                <w:b/>
                <w:bCs/>
                <w:color w:val="auto"/>
                <w:kern w:val="24"/>
                <w:lang w:val="en-US" w:eastAsia="en-US"/>
              </w:rPr>
              <w:t>.</w:t>
            </w:r>
            <w:r w:rsidRPr="00BE3AAF">
              <w:rPr>
                <w:rFonts w:eastAsia="Times New Roman"/>
                <w:b/>
                <w:bCs/>
                <w:color w:val="auto"/>
                <w:kern w:val="24"/>
                <w:lang w:val="en-US" w:eastAsia="en-US"/>
              </w:rPr>
              <w:t xml:space="preserve"> channel BW (MHz)</w:t>
            </w:r>
          </w:p>
        </w:tc>
        <w:tc>
          <w:tcPr>
            <w:tcW w:w="1260" w:type="dxa"/>
            <w:vMerge w:val="restart"/>
            <w:shd w:val="clear" w:color="auto" w:fill="D9D9D9" w:themeFill="background1" w:themeFillShade="D9"/>
            <w:tcMar>
              <w:top w:w="72" w:type="dxa"/>
              <w:left w:w="144" w:type="dxa"/>
              <w:bottom w:w="72" w:type="dxa"/>
              <w:right w:w="144" w:type="dxa"/>
            </w:tcMar>
            <w:vAlign w:val="center"/>
            <w:hideMark/>
          </w:tcPr>
          <w:p w14:paraId="19ABE824" w14:textId="4431C752" w:rsidR="00DD2241" w:rsidRPr="00BE3AAF" w:rsidRDefault="00DD2241" w:rsidP="00BE3AAF">
            <w:pPr>
              <w:overflowPunct/>
              <w:autoSpaceDE/>
              <w:autoSpaceDN/>
              <w:adjustRightInd/>
              <w:spacing w:after="0"/>
              <w:jc w:val="center"/>
              <w:textAlignment w:val="auto"/>
              <w:rPr>
                <w:rFonts w:eastAsia="Times New Roman"/>
                <w:b/>
                <w:color w:val="auto"/>
                <w:lang w:val="en-US" w:eastAsia="en-US"/>
              </w:rPr>
            </w:pPr>
            <w:r w:rsidRPr="00BE3AAF">
              <w:rPr>
                <w:rFonts w:eastAsia="Times New Roman"/>
                <w:b/>
                <w:bCs/>
                <w:color w:val="auto"/>
                <w:kern w:val="24"/>
                <w:lang w:val="en-US" w:eastAsia="en-US"/>
              </w:rPr>
              <w:t>SS</w:t>
            </w:r>
            <w:r w:rsidRPr="00FB1077">
              <w:rPr>
                <w:rFonts w:eastAsia="Times New Roman"/>
                <w:b/>
                <w:bCs/>
                <w:color w:val="auto"/>
                <w:kern w:val="24"/>
                <w:lang w:val="en-US" w:eastAsia="en-US"/>
              </w:rPr>
              <w:t>B</w:t>
            </w:r>
            <w:r w:rsidRPr="00BE3AAF">
              <w:rPr>
                <w:rFonts w:eastAsia="Times New Roman"/>
                <w:b/>
                <w:bCs/>
                <w:color w:val="auto"/>
                <w:kern w:val="24"/>
                <w:lang w:val="en-US" w:eastAsia="en-US"/>
              </w:rPr>
              <w:t xml:space="preserve"> SCS (kHz)</w:t>
            </w:r>
          </w:p>
        </w:tc>
        <w:tc>
          <w:tcPr>
            <w:tcW w:w="4593" w:type="dxa"/>
            <w:gridSpan w:val="3"/>
            <w:shd w:val="clear" w:color="auto" w:fill="D9D9D9" w:themeFill="background1" w:themeFillShade="D9"/>
            <w:tcMar>
              <w:top w:w="72" w:type="dxa"/>
              <w:left w:w="144" w:type="dxa"/>
              <w:bottom w:w="72" w:type="dxa"/>
              <w:right w:w="144" w:type="dxa"/>
            </w:tcMar>
            <w:vAlign w:val="center"/>
            <w:hideMark/>
          </w:tcPr>
          <w:p w14:paraId="67E1FF95" w14:textId="7919DC00" w:rsidR="00DD2241" w:rsidRPr="00FB1077" w:rsidRDefault="00DD2241" w:rsidP="00BE3AAF">
            <w:pPr>
              <w:overflowPunct/>
              <w:autoSpaceDE/>
              <w:autoSpaceDN/>
              <w:adjustRightInd/>
              <w:spacing w:after="0"/>
              <w:jc w:val="center"/>
              <w:textAlignment w:val="auto"/>
              <w:rPr>
                <w:rFonts w:eastAsia="Times New Roman"/>
                <w:b/>
                <w:bCs/>
                <w:color w:val="auto"/>
                <w:kern w:val="24"/>
                <w:lang w:val="en-US" w:eastAsia="en-US"/>
              </w:rPr>
            </w:pPr>
            <w:r w:rsidRPr="00FB1077">
              <w:rPr>
                <w:rFonts w:eastAsia="Times New Roman"/>
                <w:b/>
                <w:bCs/>
                <w:color w:val="auto"/>
                <w:kern w:val="24"/>
                <w:lang w:val="en-US" w:eastAsia="en-US"/>
              </w:rPr>
              <w:t xml:space="preserve">The number </w:t>
            </w:r>
            <w:r w:rsidRPr="00BE3AAF">
              <w:rPr>
                <w:rFonts w:eastAsia="Times New Roman"/>
                <w:b/>
                <w:bCs/>
                <w:color w:val="auto"/>
                <w:kern w:val="24"/>
                <w:lang w:val="en-US" w:eastAsia="en-US"/>
              </w:rPr>
              <w:t>of sync raster entries</w:t>
            </w:r>
          </w:p>
        </w:tc>
      </w:tr>
      <w:tr w:rsidR="00FB1077" w:rsidRPr="00FB1077" w14:paraId="491CDACB" w14:textId="3BC406AA" w:rsidTr="00027CE5">
        <w:trPr>
          <w:trHeight w:val="187"/>
        </w:trPr>
        <w:tc>
          <w:tcPr>
            <w:tcW w:w="1980" w:type="dxa"/>
            <w:vMerge/>
            <w:shd w:val="clear" w:color="auto" w:fill="D9D9D9" w:themeFill="background1" w:themeFillShade="D9"/>
            <w:vAlign w:val="center"/>
            <w:hideMark/>
          </w:tcPr>
          <w:p w14:paraId="39A1D0B7" w14:textId="77777777" w:rsidR="00F57E03" w:rsidRPr="00BE3AAF" w:rsidRDefault="00F57E03" w:rsidP="00F57E03">
            <w:pPr>
              <w:overflowPunct/>
              <w:autoSpaceDE/>
              <w:autoSpaceDN/>
              <w:adjustRightInd/>
              <w:spacing w:after="0"/>
              <w:textAlignment w:val="auto"/>
              <w:rPr>
                <w:rFonts w:eastAsia="Times New Roman"/>
                <w:b/>
                <w:color w:val="auto"/>
                <w:lang w:val="en-US" w:eastAsia="en-US"/>
              </w:rPr>
            </w:pPr>
          </w:p>
        </w:tc>
        <w:tc>
          <w:tcPr>
            <w:tcW w:w="1350" w:type="dxa"/>
            <w:vMerge/>
            <w:shd w:val="clear" w:color="auto" w:fill="D9D9D9" w:themeFill="background1" w:themeFillShade="D9"/>
            <w:vAlign w:val="center"/>
            <w:hideMark/>
          </w:tcPr>
          <w:p w14:paraId="0FD0BDF9" w14:textId="77777777" w:rsidR="00F57E03" w:rsidRPr="00BE3AAF" w:rsidRDefault="00F57E03" w:rsidP="00F57E03">
            <w:pPr>
              <w:overflowPunct/>
              <w:autoSpaceDE/>
              <w:autoSpaceDN/>
              <w:adjustRightInd/>
              <w:spacing w:after="0"/>
              <w:textAlignment w:val="auto"/>
              <w:rPr>
                <w:rFonts w:eastAsia="Times New Roman"/>
                <w:b/>
                <w:color w:val="auto"/>
                <w:lang w:val="en-US" w:eastAsia="en-US"/>
              </w:rPr>
            </w:pPr>
          </w:p>
        </w:tc>
        <w:tc>
          <w:tcPr>
            <w:tcW w:w="1260" w:type="dxa"/>
            <w:vMerge/>
            <w:shd w:val="clear" w:color="auto" w:fill="D9D9D9" w:themeFill="background1" w:themeFillShade="D9"/>
            <w:vAlign w:val="center"/>
            <w:hideMark/>
          </w:tcPr>
          <w:p w14:paraId="5614A37E" w14:textId="77777777" w:rsidR="00F57E03" w:rsidRPr="00BE3AAF" w:rsidRDefault="00F57E03" w:rsidP="00F57E03">
            <w:pPr>
              <w:overflowPunct/>
              <w:autoSpaceDE/>
              <w:autoSpaceDN/>
              <w:adjustRightInd/>
              <w:spacing w:after="0"/>
              <w:textAlignment w:val="auto"/>
              <w:rPr>
                <w:rFonts w:eastAsia="Times New Roman"/>
                <w:b/>
                <w:color w:val="auto"/>
                <w:lang w:val="en-US" w:eastAsia="en-US"/>
              </w:rPr>
            </w:pPr>
          </w:p>
        </w:tc>
        <w:tc>
          <w:tcPr>
            <w:tcW w:w="1800" w:type="dxa"/>
            <w:shd w:val="clear" w:color="auto" w:fill="D9D9D9" w:themeFill="background1" w:themeFillShade="D9"/>
            <w:tcMar>
              <w:top w:w="72" w:type="dxa"/>
              <w:left w:w="144" w:type="dxa"/>
              <w:bottom w:w="72" w:type="dxa"/>
              <w:right w:w="144" w:type="dxa"/>
            </w:tcMar>
            <w:vAlign w:val="center"/>
            <w:hideMark/>
          </w:tcPr>
          <w:p w14:paraId="70D0EECA" w14:textId="52A1D241" w:rsidR="00F57E03" w:rsidRPr="00BE3AAF" w:rsidRDefault="00F57E03" w:rsidP="00F57E03">
            <w:pPr>
              <w:overflowPunct/>
              <w:autoSpaceDE/>
              <w:autoSpaceDN/>
              <w:adjustRightInd/>
              <w:spacing w:after="0"/>
              <w:jc w:val="center"/>
              <w:textAlignment w:val="auto"/>
              <w:rPr>
                <w:rFonts w:eastAsia="Times New Roman"/>
                <w:b/>
                <w:color w:val="auto"/>
                <w:lang w:val="en-US" w:eastAsia="en-US"/>
              </w:rPr>
            </w:pPr>
            <w:r w:rsidRPr="00BE3AAF">
              <w:rPr>
                <w:rFonts w:eastAsia="Times New Roman"/>
                <w:b/>
                <w:color w:val="FF0000"/>
                <w:kern w:val="24"/>
                <w:lang w:val="en-US" w:eastAsia="en-US"/>
              </w:rPr>
              <w:t>24 RBs PBCH</w:t>
            </w:r>
            <w:r w:rsidR="000F3B92">
              <w:rPr>
                <w:rFonts w:eastAsia="Times New Roman"/>
                <w:b/>
                <w:color w:val="FF0000"/>
                <w:kern w:val="24"/>
                <w:lang w:val="en-US" w:eastAsia="en-US"/>
              </w:rPr>
              <w:t xml:space="preserve"> (S1)</w:t>
            </w:r>
          </w:p>
        </w:tc>
        <w:tc>
          <w:tcPr>
            <w:tcW w:w="1530" w:type="dxa"/>
            <w:shd w:val="clear" w:color="auto" w:fill="D9D9D9" w:themeFill="background1" w:themeFillShade="D9"/>
            <w:tcMar>
              <w:top w:w="72" w:type="dxa"/>
              <w:left w:w="144" w:type="dxa"/>
              <w:bottom w:w="72" w:type="dxa"/>
              <w:right w:w="144" w:type="dxa"/>
            </w:tcMar>
            <w:vAlign w:val="center"/>
          </w:tcPr>
          <w:p w14:paraId="1A65A94E" w14:textId="0A201950" w:rsidR="00F57E03" w:rsidRPr="00BE3AAF" w:rsidRDefault="00F57E03" w:rsidP="00F57E03">
            <w:pPr>
              <w:overflowPunct/>
              <w:autoSpaceDE/>
              <w:autoSpaceDN/>
              <w:adjustRightInd/>
              <w:spacing w:after="0"/>
              <w:jc w:val="center"/>
              <w:textAlignment w:val="auto"/>
              <w:rPr>
                <w:rFonts w:eastAsia="Times New Roman"/>
                <w:b/>
                <w:color w:val="00B050"/>
                <w:lang w:val="en-US" w:eastAsia="en-US"/>
              </w:rPr>
            </w:pPr>
            <w:r w:rsidRPr="00FB1077">
              <w:rPr>
                <w:rFonts w:eastAsia="Times New Roman"/>
                <w:b/>
                <w:color w:val="00B050"/>
                <w:lang w:val="en-US" w:eastAsia="en-US"/>
              </w:rPr>
              <w:t>12 RBs PBCH</w:t>
            </w:r>
            <w:r w:rsidR="000F3B92">
              <w:rPr>
                <w:rFonts w:eastAsia="Times New Roman"/>
                <w:b/>
                <w:color w:val="00B050"/>
                <w:lang w:val="en-US" w:eastAsia="en-US"/>
              </w:rPr>
              <w:t xml:space="preserve"> (S2)</w:t>
            </w:r>
          </w:p>
        </w:tc>
        <w:tc>
          <w:tcPr>
            <w:tcW w:w="1263" w:type="dxa"/>
            <w:shd w:val="clear" w:color="auto" w:fill="D9D9D9" w:themeFill="background1" w:themeFillShade="D9"/>
          </w:tcPr>
          <w:p w14:paraId="6A407EAC" w14:textId="641C985C" w:rsidR="00C567DD" w:rsidRPr="000F3B92" w:rsidRDefault="000F3B92" w:rsidP="00C567DD">
            <w:pPr>
              <w:overflowPunct/>
              <w:autoSpaceDE/>
              <w:autoSpaceDN/>
              <w:adjustRightInd/>
              <w:spacing w:after="0"/>
              <w:jc w:val="center"/>
              <w:textAlignment w:val="auto"/>
              <w:rPr>
                <w:rFonts w:eastAsia="Times New Roman"/>
                <w:b/>
                <w:color w:val="FF0000"/>
                <w:kern w:val="24"/>
                <w:lang w:val="en-US" w:eastAsia="en-US"/>
              </w:rPr>
            </w:pPr>
            <w:r>
              <w:rPr>
                <w:rFonts w:eastAsia="Times New Roman"/>
                <w:b/>
                <w:color w:val="FF0000"/>
                <w:kern w:val="24"/>
                <w:lang w:val="en-US" w:eastAsia="en-US"/>
              </w:rPr>
              <w:t>S1/S2</w:t>
            </w:r>
          </w:p>
        </w:tc>
      </w:tr>
      <w:tr w:rsidR="00027CE5" w:rsidRPr="00FB1077" w14:paraId="2D9C19D5" w14:textId="4B2A13AE" w:rsidTr="00027CE5">
        <w:trPr>
          <w:trHeight w:val="303"/>
        </w:trPr>
        <w:tc>
          <w:tcPr>
            <w:tcW w:w="1980" w:type="dxa"/>
            <w:shd w:val="clear" w:color="auto" w:fill="auto"/>
            <w:tcMar>
              <w:top w:w="72" w:type="dxa"/>
              <w:left w:w="144" w:type="dxa"/>
              <w:bottom w:w="72" w:type="dxa"/>
              <w:right w:w="144" w:type="dxa"/>
            </w:tcMar>
            <w:vAlign w:val="center"/>
            <w:hideMark/>
          </w:tcPr>
          <w:p w14:paraId="2BD53C4E" w14:textId="4E63A807" w:rsidR="00F57E03" w:rsidRPr="00FB1077" w:rsidRDefault="00C567DD" w:rsidP="00F57E03">
            <w:pPr>
              <w:overflowPunct/>
              <w:autoSpaceDE/>
              <w:autoSpaceDN/>
              <w:adjustRightInd/>
              <w:spacing w:after="0"/>
              <w:jc w:val="center"/>
              <w:textAlignment w:val="auto"/>
              <w:rPr>
                <w:rFonts w:eastAsia="Times New Roman"/>
                <w:color w:val="auto"/>
                <w:kern w:val="24"/>
                <w:lang w:val="en-US" w:eastAsia="en-US"/>
              </w:rPr>
            </w:pPr>
            <w:r w:rsidRPr="00FB1077">
              <w:rPr>
                <w:rFonts w:eastAsia="Times New Roman"/>
                <w:color w:val="auto"/>
                <w:kern w:val="24"/>
                <w:lang w:val="en-US" w:eastAsia="en-US"/>
              </w:rPr>
              <w:t>B</w:t>
            </w:r>
            <w:r w:rsidR="00F57E03" w:rsidRPr="00FB1077">
              <w:rPr>
                <w:rFonts w:eastAsia="Times New Roman"/>
                <w:color w:val="auto"/>
                <w:kern w:val="24"/>
                <w:lang w:val="en-US" w:eastAsia="en-US"/>
              </w:rPr>
              <w:t xml:space="preserve">and </w:t>
            </w:r>
            <w:r w:rsidRPr="00FB1077">
              <w:rPr>
                <w:rFonts w:eastAsia="Times New Roman"/>
                <w:color w:val="auto"/>
                <w:kern w:val="24"/>
                <w:lang w:val="en-US" w:eastAsia="en-US"/>
              </w:rPr>
              <w:t>n</w:t>
            </w:r>
            <w:r w:rsidR="00F57E03" w:rsidRPr="00FB1077">
              <w:rPr>
                <w:rFonts w:eastAsia="Times New Roman"/>
                <w:color w:val="auto"/>
                <w:kern w:val="24"/>
                <w:lang w:val="en-US" w:eastAsia="en-US"/>
              </w:rPr>
              <w:t>3</w:t>
            </w:r>
          </w:p>
          <w:p w14:paraId="73028631" w14:textId="44B2E3D0" w:rsidR="00F57E03" w:rsidRPr="00BE3AAF" w:rsidRDefault="00F57E03" w:rsidP="00F57E03">
            <w:pPr>
              <w:overflowPunct/>
              <w:autoSpaceDE/>
              <w:autoSpaceDN/>
              <w:adjustRightInd/>
              <w:spacing w:after="0"/>
              <w:jc w:val="center"/>
              <w:textAlignment w:val="auto"/>
              <w:rPr>
                <w:rFonts w:eastAsia="Times New Roman"/>
                <w:color w:val="auto"/>
                <w:lang w:val="en-US" w:eastAsia="en-US"/>
              </w:rPr>
            </w:pPr>
            <w:r w:rsidRPr="00FB1077">
              <w:rPr>
                <w:rFonts w:eastAsia="Times New Roman"/>
                <w:color w:val="auto"/>
                <w:kern w:val="24"/>
                <w:lang w:val="en-US" w:eastAsia="en-US"/>
              </w:rPr>
              <w:t>(</w:t>
            </w:r>
            <w:r w:rsidR="00C567DD" w:rsidRPr="00FB1077">
              <w:rPr>
                <w:rFonts w:eastAsia="Times New Roman"/>
                <w:color w:val="auto"/>
                <w:kern w:val="24"/>
                <w:lang w:val="en-US" w:eastAsia="en-US"/>
              </w:rPr>
              <w:t xml:space="preserve">DL </w:t>
            </w:r>
            <w:r w:rsidRPr="00FB1077">
              <w:rPr>
                <w:rFonts w:eastAsia="Times New Roman"/>
                <w:color w:val="auto"/>
                <w:kern w:val="24"/>
                <w:lang w:val="en-US" w:eastAsia="en-US"/>
              </w:rPr>
              <w:t>1805</w:t>
            </w:r>
            <w:r w:rsidR="00C567DD" w:rsidRPr="00FB1077">
              <w:rPr>
                <w:rFonts w:eastAsia="Times New Roman"/>
                <w:color w:val="auto"/>
                <w:kern w:val="24"/>
                <w:lang w:val="en-US" w:eastAsia="en-US"/>
              </w:rPr>
              <w:t>MHz</w:t>
            </w:r>
            <w:r w:rsidRPr="00FB1077">
              <w:rPr>
                <w:rFonts w:eastAsia="Times New Roman"/>
                <w:color w:val="auto"/>
                <w:kern w:val="24"/>
                <w:lang w:val="en-US" w:eastAsia="en-US"/>
              </w:rPr>
              <w:t xml:space="preserve">-1880 </w:t>
            </w:r>
            <w:r w:rsidR="00C567DD" w:rsidRPr="00FB1077">
              <w:rPr>
                <w:rFonts w:eastAsia="Times New Roman"/>
                <w:color w:val="auto"/>
                <w:kern w:val="24"/>
                <w:lang w:val="en-US" w:eastAsia="en-US"/>
              </w:rPr>
              <w:t>M</w:t>
            </w:r>
            <w:r w:rsidRPr="00BE3AAF">
              <w:rPr>
                <w:rFonts w:eastAsia="Times New Roman"/>
                <w:color w:val="auto"/>
                <w:kern w:val="24"/>
                <w:lang w:val="en-US" w:eastAsia="en-US"/>
              </w:rPr>
              <w:t>Hz</w:t>
            </w:r>
            <w:r w:rsidRPr="00FB1077">
              <w:rPr>
                <w:rFonts w:eastAsia="Times New Roman"/>
                <w:color w:val="auto"/>
                <w:kern w:val="24"/>
                <w:lang w:val="en-US" w:eastAsia="en-US"/>
              </w:rPr>
              <w:t>)</w:t>
            </w:r>
          </w:p>
        </w:tc>
        <w:tc>
          <w:tcPr>
            <w:tcW w:w="1350" w:type="dxa"/>
            <w:shd w:val="clear" w:color="auto" w:fill="auto"/>
            <w:tcMar>
              <w:top w:w="72" w:type="dxa"/>
              <w:left w:w="144" w:type="dxa"/>
              <w:bottom w:w="72" w:type="dxa"/>
              <w:right w:w="144" w:type="dxa"/>
            </w:tcMar>
            <w:vAlign w:val="center"/>
            <w:hideMark/>
          </w:tcPr>
          <w:p w14:paraId="42E30DF2" w14:textId="77777777" w:rsidR="00F57E03" w:rsidRPr="00BE3AAF" w:rsidRDefault="00F57E03" w:rsidP="00F57E03">
            <w:pPr>
              <w:overflowPunct/>
              <w:autoSpaceDE/>
              <w:autoSpaceDN/>
              <w:adjustRightInd/>
              <w:spacing w:after="0"/>
              <w:jc w:val="center"/>
              <w:textAlignment w:val="auto"/>
              <w:rPr>
                <w:rFonts w:eastAsia="Times New Roman"/>
                <w:color w:val="auto"/>
                <w:lang w:val="en-US" w:eastAsia="en-US"/>
              </w:rPr>
            </w:pPr>
            <w:r w:rsidRPr="00BE3AAF">
              <w:rPr>
                <w:rFonts w:eastAsia="Times New Roman"/>
                <w:color w:val="auto"/>
                <w:kern w:val="24"/>
                <w:lang w:val="en-US" w:eastAsia="en-US"/>
              </w:rPr>
              <w:t>5</w:t>
            </w:r>
          </w:p>
        </w:tc>
        <w:tc>
          <w:tcPr>
            <w:tcW w:w="1260" w:type="dxa"/>
            <w:shd w:val="clear" w:color="auto" w:fill="auto"/>
            <w:tcMar>
              <w:top w:w="72" w:type="dxa"/>
              <w:left w:w="144" w:type="dxa"/>
              <w:bottom w:w="72" w:type="dxa"/>
              <w:right w:w="144" w:type="dxa"/>
            </w:tcMar>
            <w:vAlign w:val="center"/>
            <w:hideMark/>
          </w:tcPr>
          <w:p w14:paraId="1B9AD867" w14:textId="77777777" w:rsidR="00F57E03" w:rsidRPr="00BE3AAF" w:rsidRDefault="00F57E03" w:rsidP="00F57E03">
            <w:pPr>
              <w:overflowPunct/>
              <w:autoSpaceDE/>
              <w:autoSpaceDN/>
              <w:adjustRightInd/>
              <w:spacing w:after="0"/>
              <w:jc w:val="center"/>
              <w:textAlignment w:val="auto"/>
              <w:rPr>
                <w:rFonts w:eastAsia="Times New Roman"/>
                <w:color w:val="auto"/>
                <w:lang w:val="en-US" w:eastAsia="en-US"/>
              </w:rPr>
            </w:pPr>
            <w:r w:rsidRPr="00BE3AAF">
              <w:rPr>
                <w:rFonts w:eastAsia="Times New Roman"/>
                <w:color w:val="auto"/>
                <w:kern w:val="24"/>
                <w:lang w:val="en-US" w:eastAsia="en-US"/>
              </w:rPr>
              <w:t>15</w:t>
            </w:r>
          </w:p>
        </w:tc>
        <w:tc>
          <w:tcPr>
            <w:tcW w:w="1800" w:type="dxa"/>
            <w:shd w:val="clear" w:color="auto" w:fill="auto"/>
            <w:tcMar>
              <w:top w:w="72" w:type="dxa"/>
              <w:left w:w="144" w:type="dxa"/>
              <w:bottom w:w="72" w:type="dxa"/>
              <w:right w:w="144" w:type="dxa"/>
            </w:tcMar>
            <w:vAlign w:val="center"/>
          </w:tcPr>
          <w:p w14:paraId="1E6CB8F1" w14:textId="2E7E4899" w:rsidR="00F57E03" w:rsidRPr="00BE3AAF" w:rsidRDefault="004C02F4" w:rsidP="00F57E03">
            <w:pPr>
              <w:overflowPunct/>
              <w:autoSpaceDE/>
              <w:autoSpaceDN/>
              <w:adjustRightInd/>
              <w:spacing w:after="0"/>
              <w:jc w:val="center"/>
              <w:textAlignment w:val="auto"/>
              <w:rPr>
                <w:rFonts w:eastAsia="Times New Roman"/>
                <w:b/>
                <w:color w:val="00B050"/>
                <w:lang w:val="en-US" w:eastAsia="en-US"/>
              </w:rPr>
            </w:pPr>
            <w:r>
              <w:rPr>
                <w:rFonts w:eastAsia="Times New Roman"/>
                <w:b/>
                <w:color w:val="FF0000"/>
                <w:kern w:val="24"/>
                <w:lang w:val="en-US" w:eastAsia="en-US"/>
              </w:rPr>
              <w:t>700</w:t>
            </w:r>
          </w:p>
        </w:tc>
        <w:tc>
          <w:tcPr>
            <w:tcW w:w="1530" w:type="dxa"/>
            <w:shd w:val="clear" w:color="auto" w:fill="auto"/>
            <w:tcMar>
              <w:top w:w="72" w:type="dxa"/>
              <w:left w:w="144" w:type="dxa"/>
              <w:bottom w:w="72" w:type="dxa"/>
              <w:right w:w="144" w:type="dxa"/>
            </w:tcMar>
            <w:vAlign w:val="center"/>
          </w:tcPr>
          <w:p w14:paraId="4BFFC101" w14:textId="18A1C446" w:rsidR="00F57E03" w:rsidRPr="00BE3AAF" w:rsidRDefault="00F57E03" w:rsidP="00F57E03">
            <w:pPr>
              <w:overflowPunct/>
              <w:autoSpaceDE/>
              <w:autoSpaceDN/>
              <w:adjustRightInd/>
              <w:spacing w:after="0"/>
              <w:jc w:val="center"/>
              <w:textAlignment w:val="auto"/>
              <w:rPr>
                <w:rFonts w:eastAsia="Times New Roman"/>
                <w:b/>
                <w:color w:val="FF0000"/>
                <w:lang w:val="en-US" w:eastAsia="en-US"/>
              </w:rPr>
            </w:pPr>
            <w:r w:rsidRPr="00BE3AAF">
              <w:rPr>
                <w:rFonts w:eastAsia="Times New Roman"/>
                <w:b/>
                <w:color w:val="00B050"/>
                <w:kern w:val="24"/>
                <w:lang w:val="en-US" w:eastAsia="en-US"/>
              </w:rPr>
              <w:t>84</w:t>
            </w:r>
          </w:p>
        </w:tc>
        <w:tc>
          <w:tcPr>
            <w:tcW w:w="1263" w:type="dxa"/>
            <w:vAlign w:val="center"/>
          </w:tcPr>
          <w:p w14:paraId="2841DC38" w14:textId="46261415" w:rsidR="00F57E03" w:rsidRPr="000F3B92" w:rsidRDefault="000F3B92" w:rsidP="00F57E03">
            <w:pPr>
              <w:overflowPunct/>
              <w:autoSpaceDE/>
              <w:autoSpaceDN/>
              <w:adjustRightInd/>
              <w:spacing w:after="0"/>
              <w:jc w:val="center"/>
              <w:textAlignment w:val="auto"/>
              <w:rPr>
                <w:rFonts w:eastAsia="Times New Roman"/>
                <w:b/>
                <w:color w:val="FF0000"/>
                <w:kern w:val="24"/>
                <w:lang w:val="en-US" w:eastAsia="en-US"/>
              </w:rPr>
            </w:pPr>
            <w:r>
              <w:rPr>
                <w:rFonts w:eastAsia="Times New Roman"/>
                <w:b/>
                <w:color w:val="FF0000"/>
                <w:kern w:val="24"/>
                <w:lang w:val="en-US" w:eastAsia="en-US"/>
              </w:rPr>
              <w:t>8</w:t>
            </w:r>
            <w:r w:rsidR="007445D4">
              <w:rPr>
                <w:rFonts w:eastAsia="Times New Roman"/>
                <w:b/>
                <w:color w:val="FF0000"/>
                <w:kern w:val="24"/>
                <w:lang w:val="en-US" w:eastAsia="en-US"/>
              </w:rPr>
              <w:t>.3</w:t>
            </w:r>
          </w:p>
        </w:tc>
      </w:tr>
      <w:tr w:rsidR="00027CE5" w:rsidRPr="00FB1077" w14:paraId="712A5B5F" w14:textId="5755ADF5" w:rsidTr="00027CE5">
        <w:trPr>
          <w:trHeight w:val="245"/>
        </w:trPr>
        <w:tc>
          <w:tcPr>
            <w:tcW w:w="1980" w:type="dxa"/>
            <w:vMerge w:val="restart"/>
            <w:shd w:val="clear" w:color="auto" w:fill="auto"/>
            <w:tcMar>
              <w:top w:w="72" w:type="dxa"/>
              <w:left w:w="144" w:type="dxa"/>
              <w:bottom w:w="72" w:type="dxa"/>
              <w:right w:w="144" w:type="dxa"/>
            </w:tcMar>
            <w:vAlign w:val="center"/>
            <w:hideMark/>
          </w:tcPr>
          <w:p w14:paraId="308951E6" w14:textId="4CBE9257" w:rsidR="00F57E03" w:rsidRPr="00FB1077" w:rsidRDefault="00C567DD" w:rsidP="00F57E03">
            <w:pPr>
              <w:overflowPunct/>
              <w:autoSpaceDE/>
              <w:autoSpaceDN/>
              <w:adjustRightInd/>
              <w:spacing w:after="0"/>
              <w:jc w:val="center"/>
              <w:textAlignment w:val="auto"/>
              <w:rPr>
                <w:rFonts w:eastAsia="Times New Roman"/>
                <w:color w:val="auto"/>
                <w:kern w:val="24"/>
                <w:lang w:val="en-US" w:eastAsia="en-US"/>
              </w:rPr>
            </w:pPr>
            <w:r w:rsidRPr="00FB1077">
              <w:rPr>
                <w:rFonts w:eastAsia="Times New Roman"/>
                <w:color w:val="auto"/>
                <w:kern w:val="24"/>
                <w:lang w:val="en-US" w:eastAsia="en-US"/>
              </w:rPr>
              <w:lastRenderedPageBreak/>
              <w:t>B</w:t>
            </w:r>
            <w:r w:rsidR="00F57E03" w:rsidRPr="00FB1077">
              <w:rPr>
                <w:rFonts w:eastAsia="Times New Roman"/>
                <w:color w:val="auto"/>
                <w:kern w:val="24"/>
                <w:lang w:val="en-US" w:eastAsia="en-US"/>
              </w:rPr>
              <w:t xml:space="preserve">and </w:t>
            </w:r>
            <w:r w:rsidRPr="00FB1077">
              <w:rPr>
                <w:rFonts w:eastAsia="Times New Roman"/>
                <w:color w:val="auto"/>
                <w:kern w:val="24"/>
                <w:lang w:val="en-US" w:eastAsia="en-US"/>
              </w:rPr>
              <w:t>n</w:t>
            </w:r>
            <w:r w:rsidR="00F57E03" w:rsidRPr="00FB1077">
              <w:rPr>
                <w:rFonts w:eastAsia="Times New Roman"/>
                <w:color w:val="auto"/>
                <w:kern w:val="24"/>
                <w:lang w:val="en-US" w:eastAsia="en-US"/>
              </w:rPr>
              <w:t>66</w:t>
            </w:r>
          </w:p>
          <w:p w14:paraId="5897CB62" w14:textId="6193DDAE" w:rsidR="00F57E03" w:rsidRPr="00BE3AAF" w:rsidRDefault="00F57E03" w:rsidP="00F57E03">
            <w:pPr>
              <w:overflowPunct/>
              <w:autoSpaceDE/>
              <w:autoSpaceDN/>
              <w:adjustRightInd/>
              <w:spacing w:after="0"/>
              <w:jc w:val="center"/>
              <w:textAlignment w:val="auto"/>
              <w:rPr>
                <w:rFonts w:eastAsia="Times New Roman"/>
                <w:color w:val="auto"/>
                <w:lang w:val="en-US" w:eastAsia="en-US"/>
              </w:rPr>
            </w:pPr>
            <w:r w:rsidRPr="00FB1077">
              <w:rPr>
                <w:rFonts w:eastAsia="Times New Roman"/>
                <w:color w:val="auto"/>
                <w:kern w:val="24"/>
                <w:lang w:val="en-US" w:eastAsia="en-US"/>
              </w:rPr>
              <w:t>(</w:t>
            </w:r>
            <w:r w:rsidR="00C567DD" w:rsidRPr="00FB1077">
              <w:rPr>
                <w:rFonts w:eastAsia="Times New Roman"/>
                <w:color w:val="auto"/>
                <w:kern w:val="24"/>
                <w:lang w:val="en-US" w:eastAsia="en-US"/>
              </w:rPr>
              <w:t xml:space="preserve">DL </w:t>
            </w:r>
            <w:r w:rsidRPr="00FB1077">
              <w:rPr>
                <w:rFonts w:eastAsia="Times New Roman"/>
                <w:color w:val="auto"/>
                <w:kern w:val="24"/>
                <w:lang w:val="en-US" w:eastAsia="en-US"/>
              </w:rPr>
              <w:t>2110</w:t>
            </w:r>
            <w:r w:rsidR="00C567DD" w:rsidRPr="00FB1077">
              <w:rPr>
                <w:rFonts w:eastAsia="Times New Roman"/>
                <w:color w:val="auto"/>
                <w:kern w:val="24"/>
                <w:lang w:val="en-US" w:eastAsia="en-US"/>
              </w:rPr>
              <w:t>MHz-2180 M</w:t>
            </w:r>
            <w:r w:rsidRPr="00BE3AAF">
              <w:rPr>
                <w:rFonts w:eastAsia="Times New Roman"/>
                <w:color w:val="auto"/>
                <w:kern w:val="24"/>
                <w:lang w:val="en-US" w:eastAsia="en-US"/>
              </w:rPr>
              <w:t>Hz</w:t>
            </w:r>
            <w:r w:rsidRPr="00FB1077">
              <w:rPr>
                <w:rFonts w:eastAsia="Times New Roman"/>
                <w:color w:val="auto"/>
                <w:kern w:val="24"/>
                <w:lang w:val="en-US" w:eastAsia="en-US"/>
              </w:rPr>
              <w:t>)</w:t>
            </w:r>
          </w:p>
        </w:tc>
        <w:tc>
          <w:tcPr>
            <w:tcW w:w="1350" w:type="dxa"/>
            <w:shd w:val="clear" w:color="auto" w:fill="auto"/>
            <w:tcMar>
              <w:top w:w="72" w:type="dxa"/>
              <w:left w:w="144" w:type="dxa"/>
              <w:bottom w:w="72" w:type="dxa"/>
              <w:right w:w="144" w:type="dxa"/>
            </w:tcMar>
            <w:vAlign w:val="center"/>
            <w:hideMark/>
          </w:tcPr>
          <w:p w14:paraId="5262419F" w14:textId="77777777" w:rsidR="00F57E03" w:rsidRPr="00BE3AAF" w:rsidRDefault="00F57E03" w:rsidP="00F57E03">
            <w:pPr>
              <w:overflowPunct/>
              <w:autoSpaceDE/>
              <w:autoSpaceDN/>
              <w:adjustRightInd/>
              <w:spacing w:after="0"/>
              <w:jc w:val="center"/>
              <w:textAlignment w:val="auto"/>
              <w:rPr>
                <w:rFonts w:eastAsia="Times New Roman"/>
                <w:color w:val="auto"/>
                <w:lang w:val="en-US" w:eastAsia="en-US"/>
              </w:rPr>
            </w:pPr>
            <w:r w:rsidRPr="00BE3AAF">
              <w:rPr>
                <w:rFonts w:eastAsia="Times New Roman"/>
                <w:color w:val="auto"/>
                <w:kern w:val="24"/>
                <w:lang w:val="en-US" w:eastAsia="en-US"/>
              </w:rPr>
              <w:t>5</w:t>
            </w:r>
          </w:p>
        </w:tc>
        <w:tc>
          <w:tcPr>
            <w:tcW w:w="1260" w:type="dxa"/>
            <w:shd w:val="clear" w:color="auto" w:fill="auto"/>
            <w:tcMar>
              <w:top w:w="72" w:type="dxa"/>
              <w:left w:w="144" w:type="dxa"/>
              <w:bottom w:w="72" w:type="dxa"/>
              <w:right w:w="144" w:type="dxa"/>
            </w:tcMar>
            <w:vAlign w:val="center"/>
            <w:hideMark/>
          </w:tcPr>
          <w:p w14:paraId="1E7C547E" w14:textId="77777777" w:rsidR="00F57E03" w:rsidRPr="00BE3AAF" w:rsidRDefault="00F57E03" w:rsidP="00F57E03">
            <w:pPr>
              <w:overflowPunct/>
              <w:autoSpaceDE/>
              <w:autoSpaceDN/>
              <w:adjustRightInd/>
              <w:spacing w:after="0"/>
              <w:jc w:val="center"/>
              <w:textAlignment w:val="auto"/>
              <w:rPr>
                <w:rFonts w:eastAsia="Times New Roman"/>
                <w:color w:val="auto"/>
                <w:lang w:val="en-US" w:eastAsia="en-US"/>
              </w:rPr>
            </w:pPr>
            <w:r w:rsidRPr="00BE3AAF">
              <w:rPr>
                <w:rFonts w:eastAsia="Times New Roman"/>
                <w:color w:val="auto"/>
                <w:kern w:val="24"/>
                <w:lang w:val="en-US" w:eastAsia="en-US"/>
              </w:rPr>
              <w:t>15</w:t>
            </w:r>
          </w:p>
        </w:tc>
        <w:tc>
          <w:tcPr>
            <w:tcW w:w="1800" w:type="dxa"/>
            <w:shd w:val="clear" w:color="auto" w:fill="auto"/>
            <w:tcMar>
              <w:top w:w="72" w:type="dxa"/>
              <w:left w:w="144" w:type="dxa"/>
              <w:bottom w:w="72" w:type="dxa"/>
              <w:right w:w="144" w:type="dxa"/>
            </w:tcMar>
            <w:vAlign w:val="center"/>
          </w:tcPr>
          <w:p w14:paraId="22C2368C" w14:textId="35788C13" w:rsidR="00F57E03" w:rsidRPr="00BE3AAF" w:rsidRDefault="004C02F4" w:rsidP="00F57E03">
            <w:pPr>
              <w:overflowPunct/>
              <w:autoSpaceDE/>
              <w:autoSpaceDN/>
              <w:adjustRightInd/>
              <w:spacing w:after="0"/>
              <w:jc w:val="center"/>
              <w:textAlignment w:val="auto"/>
              <w:rPr>
                <w:rFonts w:eastAsia="Times New Roman"/>
                <w:b/>
                <w:color w:val="00B050"/>
                <w:lang w:val="en-US" w:eastAsia="en-US"/>
              </w:rPr>
            </w:pPr>
            <w:r>
              <w:rPr>
                <w:rFonts w:eastAsia="Times New Roman"/>
                <w:b/>
                <w:color w:val="FF0000"/>
                <w:kern w:val="24"/>
                <w:lang w:val="en-US" w:eastAsia="en-US"/>
              </w:rPr>
              <w:t>600</w:t>
            </w:r>
          </w:p>
        </w:tc>
        <w:tc>
          <w:tcPr>
            <w:tcW w:w="1530" w:type="dxa"/>
            <w:shd w:val="clear" w:color="auto" w:fill="auto"/>
            <w:tcMar>
              <w:top w:w="72" w:type="dxa"/>
              <w:left w:w="144" w:type="dxa"/>
              <w:bottom w:w="72" w:type="dxa"/>
              <w:right w:w="144" w:type="dxa"/>
            </w:tcMar>
            <w:vAlign w:val="center"/>
          </w:tcPr>
          <w:p w14:paraId="0FB36B5C" w14:textId="10F36DE6" w:rsidR="00F57E03" w:rsidRPr="00BE3AAF" w:rsidRDefault="00F57E03" w:rsidP="00F57E03">
            <w:pPr>
              <w:overflowPunct/>
              <w:autoSpaceDE/>
              <w:autoSpaceDN/>
              <w:adjustRightInd/>
              <w:spacing w:after="0"/>
              <w:jc w:val="center"/>
              <w:textAlignment w:val="auto"/>
              <w:rPr>
                <w:rFonts w:eastAsia="Times New Roman"/>
                <w:b/>
                <w:color w:val="FF0000"/>
                <w:lang w:val="en-US" w:eastAsia="en-US"/>
              </w:rPr>
            </w:pPr>
            <w:r w:rsidRPr="00BE3AAF">
              <w:rPr>
                <w:rFonts w:eastAsia="Times New Roman"/>
                <w:b/>
                <w:color w:val="00B050"/>
                <w:kern w:val="24"/>
                <w:lang w:val="en-US" w:eastAsia="en-US"/>
              </w:rPr>
              <w:t>78</w:t>
            </w:r>
          </w:p>
        </w:tc>
        <w:tc>
          <w:tcPr>
            <w:tcW w:w="1263" w:type="dxa"/>
            <w:vAlign w:val="center"/>
          </w:tcPr>
          <w:p w14:paraId="0CFF6726" w14:textId="54F583EC" w:rsidR="00F57E03" w:rsidRPr="000F3B92" w:rsidRDefault="007445D4" w:rsidP="00F57E03">
            <w:pPr>
              <w:overflowPunct/>
              <w:autoSpaceDE/>
              <w:autoSpaceDN/>
              <w:adjustRightInd/>
              <w:spacing w:after="0"/>
              <w:jc w:val="center"/>
              <w:textAlignment w:val="auto"/>
              <w:rPr>
                <w:rFonts w:eastAsia="Times New Roman"/>
                <w:b/>
                <w:color w:val="FF0000"/>
                <w:kern w:val="24"/>
                <w:lang w:val="en-US" w:eastAsia="en-US"/>
              </w:rPr>
            </w:pPr>
            <w:r>
              <w:rPr>
                <w:rFonts w:eastAsia="Times New Roman"/>
                <w:b/>
                <w:color w:val="FF0000"/>
                <w:kern w:val="24"/>
                <w:lang w:val="en-US" w:eastAsia="en-US"/>
              </w:rPr>
              <w:t>7.7</w:t>
            </w:r>
          </w:p>
        </w:tc>
      </w:tr>
      <w:tr w:rsidR="00027CE5" w:rsidRPr="00FB1077" w14:paraId="6EF47DF3" w14:textId="0827C586" w:rsidTr="00027CE5">
        <w:trPr>
          <w:trHeight w:val="245"/>
        </w:trPr>
        <w:tc>
          <w:tcPr>
            <w:tcW w:w="1980" w:type="dxa"/>
            <w:vMerge/>
            <w:shd w:val="clear" w:color="auto" w:fill="auto"/>
            <w:vAlign w:val="center"/>
            <w:hideMark/>
          </w:tcPr>
          <w:p w14:paraId="01003923" w14:textId="77777777" w:rsidR="00F57E03" w:rsidRPr="00BE3AAF" w:rsidRDefault="00F57E03" w:rsidP="00F57E03">
            <w:pPr>
              <w:overflowPunct/>
              <w:autoSpaceDE/>
              <w:autoSpaceDN/>
              <w:adjustRightInd/>
              <w:spacing w:after="0"/>
              <w:textAlignment w:val="auto"/>
              <w:rPr>
                <w:rFonts w:eastAsia="Times New Roman"/>
                <w:color w:val="auto"/>
                <w:lang w:val="en-US" w:eastAsia="en-US"/>
              </w:rPr>
            </w:pPr>
          </w:p>
        </w:tc>
        <w:tc>
          <w:tcPr>
            <w:tcW w:w="1350" w:type="dxa"/>
            <w:shd w:val="clear" w:color="auto" w:fill="auto"/>
            <w:tcMar>
              <w:top w:w="72" w:type="dxa"/>
              <w:left w:w="144" w:type="dxa"/>
              <w:bottom w:w="72" w:type="dxa"/>
              <w:right w:w="144" w:type="dxa"/>
            </w:tcMar>
            <w:vAlign w:val="center"/>
            <w:hideMark/>
          </w:tcPr>
          <w:p w14:paraId="009C9D4E" w14:textId="77777777" w:rsidR="00F57E03" w:rsidRPr="00BE3AAF" w:rsidRDefault="00F57E03" w:rsidP="00F57E03">
            <w:pPr>
              <w:overflowPunct/>
              <w:autoSpaceDE/>
              <w:autoSpaceDN/>
              <w:adjustRightInd/>
              <w:spacing w:after="0"/>
              <w:jc w:val="center"/>
              <w:textAlignment w:val="auto"/>
              <w:rPr>
                <w:rFonts w:eastAsia="Times New Roman"/>
                <w:color w:val="auto"/>
                <w:lang w:val="en-US" w:eastAsia="en-US"/>
              </w:rPr>
            </w:pPr>
            <w:r w:rsidRPr="00BE3AAF">
              <w:rPr>
                <w:rFonts w:eastAsia="Times New Roman"/>
                <w:color w:val="auto"/>
                <w:kern w:val="24"/>
                <w:lang w:val="en-US" w:eastAsia="en-US"/>
              </w:rPr>
              <w:t>10</w:t>
            </w:r>
          </w:p>
        </w:tc>
        <w:tc>
          <w:tcPr>
            <w:tcW w:w="1260" w:type="dxa"/>
            <w:shd w:val="clear" w:color="auto" w:fill="auto"/>
            <w:tcMar>
              <w:top w:w="72" w:type="dxa"/>
              <w:left w:w="144" w:type="dxa"/>
              <w:bottom w:w="72" w:type="dxa"/>
              <w:right w:w="144" w:type="dxa"/>
            </w:tcMar>
            <w:vAlign w:val="center"/>
            <w:hideMark/>
          </w:tcPr>
          <w:p w14:paraId="134B658C" w14:textId="77777777" w:rsidR="00F57E03" w:rsidRPr="00BE3AAF" w:rsidRDefault="00F57E03" w:rsidP="00F57E03">
            <w:pPr>
              <w:overflowPunct/>
              <w:autoSpaceDE/>
              <w:autoSpaceDN/>
              <w:adjustRightInd/>
              <w:spacing w:after="0"/>
              <w:jc w:val="center"/>
              <w:textAlignment w:val="auto"/>
              <w:rPr>
                <w:rFonts w:eastAsia="Times New Roman"/>
                <w:color w:val="auto"/>
                <w:lang w:val="en-US" w:eastAsia="en-US"/>
              </w:rPr>
            </w:pPr>
            <w:r w:rsidRPr="00BE3AAF">
              <w:rPr>
                <w:rFonts w:eastAsia="Times New Roman"/>
                <w:color w:val="auto"/>
                <w:kern w:val="24"/>
                <w:lang w:val="en-US" w:eastAsia="en-US"/>
              </w:rPr>
              <w:t>30</w:t>
            </w:r>
          </w:p>
        </w:tc>
        <w:tc>
          <w:tcPr>
            <w:tcW w:w="1800" w:type="dxa"/>
            <w:shd w:val="clear" w:color="auto" w:fill="auto"/>
            <w:tcMar>
              <w:top w:w="72" w:type="dxa"/>
              <w:left w:w="144" w:type="dxa"/>
              <w:bottom w:w="72" w:type="dxa"/>
              <w:right w:w="144" w:type="dxa"/>
            </w:tcMar>
            <w:vAlign w:val="center"/>
          </w:tcPr>
          <w:p w14:paraId="4E837147" w14:textId="01ED7D8E" w:rsidR="00F57E03" w:rsidRPr="00BE3AAF" w:rsidRDefault="004C02F4" w:rsidP="00F57E03">
            <w:pPr>
              <w:overflowPunct/>
              <w:autoSpaceDE/>
              <w:autoSpaceDN/>
              <w:adjustRightInd/>
              <w:spacing w:after="0"/>
              <w:jc w:val="center"/>
              <w:textAlignment w:val="auto"/>
              <w:rPr>
                <w:rFonts w:eastAsia="Times New Roman"/>
                <w:b/>
                <w:color w:val="00B050"/>
                <w:lang w:val="en-US" w:eastAsia="en-US"/>
              </w:rPr>
            </w:pPr>
            <w:r>
              <w:rPr>
                <w:rFonts w:eastAsia="Times New Roman"/>
                <w:b/>
                <w:color w:val="FF0000"/>
                <w:kern w:val="24"/>
                <w:lang w:val="en-US" w:eastAsia="en-US"/>
              </w:rPr>
              <w:t>650</w:t>
            </w:r>
          </w:p>
        </w:tc>
        <w:tc>
          <w:tcPr>
            <w:tcW w:w="1530" w:type="dxa"/>
            <w:shd w:val="clear" w:color="auto" w:fill="auto"/>
            <w:tcMar>
              <w:top w:w="72" w:type="dxa"/>
              <w:left w:w="144" w:type="dxa"/>
              <w:bottom w:w="72" w:type="dxa"/>
              <w:right w:w="144" w:type="dxa"/>
            </w:tcMar>
            <w:vAlign w:val="center"/>
          </w:tcPr>
          <w:p w14:paraId="239D91F1" w14:textId="65CBDA6F" w:rsidR="00F57E03" w:rsidRPr="00BE3AAF" w:rsidRDefault="00F57E03" w:rsidP="00F57E03">
            <w:pPr>
              <w:overflowPunct/>
              <w:autoSpaceDE/>
              <w:autoSpaceDN/>
              <w:adjustRightInd/>
              <w:spacing w:after="0"/>
              <w:jc w:val="center"/>
              <w:textAlignment w:val="auto"/>
              <w:rPr>
                <w:rFonts w:eastAsia="Times New Roman"/>
                <w:b/>
                <w:color w:val="FF0000"/>
                <w:lang w:val="en-US" w:eastAsia="en-US"/>
              </w:rPr>
            </w:pPr>
            <w:r w:rsidRPr="00BE3AAF">
              <w:rPr>
                <w:rFonts w:eastAsia="Times New Roman"/>
                <w:b/>
                <w:color w:val="00B050"/>
                <w:kern w:val="24"/>
                <w:lang w:val="en-US" w:eastAsia="en-US"/>
              </w:rPr>
              <w:t>39</w:t>
            </w:r>
          </w:p>
        </w:tc>
        <w:tc>
          <w:tcPr>
            <w:tcW w:w="1263" w:type="dxa"/>
            <w:vAlign w:val="center"/>
          </w:tcPr>
          <w:p w14:paraId="78D156C1" w14:textId="77D5B590" w:rsidR="00F57E03" w:rsidRPr="000F3B92" w:rsidRDefault="007445D4" w:rsidP="00F57E03">
            <w:pPr>
              <w:overflowPunct/>
              <w:autoSpaceDE/>
              <w:autoSpaceDN/>
              <w:adjustRightInd/>
              <w:spacing w:after="0"/>
              <w:jc w:val="center"/>
              <w:textAlignment w:val="auto"/>
              <w:rPr>
                <w:rFonts w:eastAsia="Times New Roman"/>
                <w:b/>
                <w:color w:val="FF0000"/>
                <w:kern w:val="24"/>
                <w:lang w:val="en-US" w:eastAsia="en-US"/>
              </w:rPr>
            </w:pPr>
            <w:r>
              <w:rPr>
                <w:rFonts w:eastAsia="Times New Roman"/>
                <w:b/>
                <w:color w:val="FF0000"/>
                <w:kern w:val="24"/>
                <w:lang w:val="en-US" w:eastAsia="en-US"/>
              </w:rPr>
              <w:t>16.7</w:t>
            </w:r>
          </w:p>
        </w:tc>
      </w:tr>
      <w:tr w:rsidR="00C567DD" w:rsidRPr="00FB1077" w14:paraId="1E26BCA6" w14:textId="77777777" w:rsidTr="00027CE5">
        <w:trPr>
          <w:trHeight w:val="245"/>
        </w:trPr>
        <w:tc>
          <w:tcPr>
            <w:tcW w:w="1980" w:type="dxa"/>
            <w:shd w:val="clear" w:color="auto" w:fill="auto"/>
            <w:vAlign w:val="center"/>
          </w:tcPr>
          <w:p w14:paraId="58F252DE" w14:textId="77777777" w:rsidR="00C567DD" w:rsidRPr="00FB1077" w:rsidRDefault="00800C28" w:rsidP="00C567DD">
            <w:pPr>
              <w:overflowPunct/>
              <w:autoSpaceDE/>
              <w:autoSpaceDN/>
              <w:adjustRightInd/>
              <w:spacing w:after="0"/>
              <w:jc w:val="center"/>
              <w:textAlignment w:val="auto"/>
              <w:rPr>
                <w:rFonts w:eastAsia="Times New Roman"/>
                <w:color w:val="auto"/>
                <w:lang w:val="en-US" w:eastAsia="en-US"/>
              </w:rPr>
            </w:pPr>
            <w:r w:rsidRPr="00FB1077">
              <w:rPr>
                <w:rFonts w:eastAsia="Times New Roman"/>
                <w:color w:val="auto"/>
                <w:lang w:val="en-US" w:eastAsia="en-US"/>
              </w:rPr>
              <w:t xml:space="preserve">Band n78 </w:t>
            </w:r>
          </w:p>
          <w:p w14:paraId="740743A8" w14:textId="0F6A95A6" w:rsidR="00C567DD" w:rsidRPr="00FB1077" w:rsidRDefault="00800C28" w:rsidP="00970739">
            <w:pPr>
              <w:overflowPunct/>
              <w:autoSpaceDE/>
              <w:autoSpaceDN/>
              <w:adjustRightInd/>
              <w:spacing w:after="0"/>
              <w:jc w:val="center"/>
              <w:textAlignment w:val="auto"/>
              <w:rPr>
                <w:rFonts w:eastAsia="Times New Roman"/>
                <w:color w:val="auto"/>
                <w:lang w:val="en-US" w:eastAsia="en-US"/>
              </w:rPr>
            </w:pPr>
            <w:r w:rsidRPr="00FB1077">
              <w:rPr>
                <w:rFonts w:eastAsia="Times New Roman"/>
                <w:color w:val="auto"/>
                <w:lang w:val="en-US" w:eastAsia="en-US"/>
              </w:rPr>
              <w:t>(DL 3.3GHz-3.8 GHz)</w:t>
            </w:r>
          </w:p>
        </w:tc>
        <w:tc>
          <w:tcPr>
            <w:tcW w:w="1350" w:type="dxa"/>
            <w:shd w:val="clear" w:color="auto" w:fill="auto"/>
            <w:tcMar>
              <w:top w:w="72" w:type="dxa"/>
              <w:left w:w="144" w:type="dxa"/>
              <w:bottom w:w="72" w:type="dxa"/>
              <w:right w:w="144" w:type="dxa"/>
            </w:tcMar>
            <w:vAlign w:val="center"/>
          </w:tcPr>
          <w:p w14:paraId="55BB7A0B" w14:textId="3DDF64F2" w:rsidR="00C567DD" w:rsidRPr="00FB1077" w:rsidRDefault="002348B3" w:rsidP="00F57E03">
            <w:pPr>
              <w:overflowPunct/>
              <w:autoSpaceDE/>
              <w:autoSpaceDN/>
              <w:adjustRightInd/>
              <w:spacing w:after="0"/>
              <w:jc w:val="center"/>
              <w:textAlignment w:val="auto"/>
              <w:rPr>
                <w:rFonts w:eastAsia="Times New Roman"/>
                <w:color w:val="auto"/>
                <w:kern w:val="24"/>
                <w:lang w:val="en-US" w:eastAsia="en-US"/>
              </w:rPr>
            </w:pPr>
            <w:r w:rsidRPr="00FB1077">
              <w:rPr>
                <w:rFonts w:eastAsia="Times New Roman"/>
                <w:color w:val="auto"/>
                <w:kern w:val="24"/>
                <w:lang w:val="en-US" w:eastAsia="en-US"/>
              </w:rPr>
              <w:t>10</w:t>
            </w:r>
          </w:p>
        </w:tc>
        <w:tc>
          <w:tcPr>
            <w:tcW w:w="1260" w:type="dxa"/>
            <w:shd w:val="clear" w:color="auto" w:fill="auto"/>
            <w:tcMar>
              <w:top w:w="72" w:type="dxa"/>
              <w:left w:w="144" w:type="dxa"/>
              <w:bottom w:w="72" w:type="dxa"/>
              <w:right w:w="144" w:type="dxa"/>
            </w:tcMar>
            <w:vAlign w:val="center"/>
          </w:tcPr>
          <w:p w14:paraId="1445D523" w14:textId="238E39F7" w:rsidR="00C567DD" w:rsidRPr="00FB1077" w:rsidRDefault="002348B3" w:rsidP="00F57E03">
            <w:pPr>
              <w:overflowPunct/>
              <w:autoSpaceDE/>
              <w:autoSpaceDN/>
              <w:adjustRightInd/>
              <w:spacing w:after="0"/>
              <w:jc w:val="center"/>
              <w:textAlignment w:val="auto"/>
              <w:rPr>
                <w:rFonts w:eastAsia="Times New Roman"/>
                <w:color w:val="auto"/>
                <w:kern w:val="24"/>
                <w:lang w:val="en-US" w:eastAsia="en-US"/>
              </w:rPr>
            </w:pPr>
            <w:r w:rsidRPr="00FB1077">
              <w:rPr>
                <w:rFonts w:eastAsia="Times New Roman"/>
                <w:color w:val="auto"/>
                <w:kern w:val="24"/>
                <w:lang w:val="en-US" w:eastAsia="en-US"/>
              </w:rPr>
              <w:t>30</w:t>
            </w:r>
          </w:p>
        </w:tc>
        <w:tc>
          <w:tcPr>
            <w:tcW w:w="1800" w:type="dxa"/>
            <w:shd w:val="clear" w:color="auto" w:fill="auto"/>
            <w:tcMar>
              <w:top w:w="72" w:type="dxa"/>
              <w:left w:w="144" w:type="dxa"/>
              <w:bottom w:w="72" w:type="dxa"/>
              <w:right w:w="144" w:type="dxa"/>
            </w:tcMar>
            <w:vAlign w:val="center"/>
          </w:tcPr>
          <w:p w14:paraId="560E4AB9" w14:textId="2932AC4D" w:rsidR="00C567DD" w:rsidRPr="00FB1077" w:rsidRDefault="002348B3" w:rsidP="00F57E03">
            <w:pPr>
              <w:overflowPunct/>
              <w:autoSpaceDE/>
              <w:autoSpaceDN/>
              <w:adjustRightInd/>
              <w:spacing w:after="0"/>
              <w:jc w:val="center"/>
              <w:textAlignment w:val="auto"/>
              <w:rPr>
                <w:rFonts w:eastAsia="Times New Roman"/>
                <w:b/>
                <w:color w:val="FF0000"/>
                <w:kern w:val="24"/>
                <w:lang w:val="en-US" w:eastAsia="en-US"/>
              </w:rPr>
            </w:pPr>
            <w:r w:rsidRPr="00FB1077">
              <w:rPr>
                <w:rFonts w:eastAsia="Times New Roman"/>
                <w:b/>
                <w:color w:val="FF0000"/>
                <w:kern w:val="24"/>
                <w:lang w:val="en-US" w:eastAsia="en-US"/>
              </w:rPr>
              <w:t>4901</w:t>
            </w:r>
          </w:p>
        </w:tc>
        <w:tc>
          <w:tcPr>
            <w:tcW w:w="1530" w:type="dxa"/>
            <w:shd w:val="clear" w:color="auto" w:fill="auto"/>
            <w:tcMar>
              <w:top w:w="72" w:type="dxa"/>
              <w:left w:w="144" w:type="dxa"/>
              <w:bottom w:w="72" w:type="dxa"/>
              <w:right w:w="144" w:type="dxa"/>
            </w:tcMar>
            <w:vAlign w:val="center"/>
          </w:tcPr>
          <w:p w14:paraId="7D557F15" w14:textId="483353DB" w:rsidR="00C567DD" w:rsidRPr="00FB1077" w:rsidRDefault="002348B3" w:rsidP="00F57E03">
            <w:pPr>
              <w:overflowPunct/>
              <w:autoSpaceDE/>
              <w:autoSpaceDN/>
              <w:adjustRightInd/>
              <w:spacing w:after="0"/>
              <w:jc w:val="center"/>
              <w:textAlignment w:val="auto"/>
              <w:rPr>
                <w:rFonts w:eastAsia="Times New Roman"/>
                <w:b/>
                <w:color w:val="00B050"/>
                <w:kern w:val="24"/>
                <w:lang w:val="en-US" w:eastAsia="en-US"/>
              </w:rPr>
            </w:pPr>
            <w:r w:rsidRPr="00FB1077">
              <w:rPr>
                <w:rFonts w:eastAsia="Times New Roman"/>
                <w:b/>
                <w:color w:val="00B050"/>
                <w:kern w:val="24"/>
                <w:lang w:val="en-US" w:eastAsia="en-US"/>
              </w:rPr>
              <w:t>112</w:t>
            </w:r>
          </w:p>
        </w:tc>
        <w:tc>
          <w:tcPr>
            <w:tcW w:w="1263" w:type="dxa"/>
            <w:vAlign w:val="center"/>
          </w:tcPr>
          <w:p w14:paraId="53F94DB3" w14:textId="34AFB153" w:rsidR="00C567DD" w:rsidRPr="000F3B92" w:rsidRDefault="007445D4" w:rsidP="00F57E03">
            <w:pPr>
              <w:overflowPunct/>
              <w:autoSpaceDE/>
              <w:autoSpaceDN/>
              <w:adjustRightInd/>
              <w:spacing w:after="0"/>
              <w:jc w:val="center"/>
              <w:textAlignment w:val="auto"/>
              <w:rPr>
                <w:rFonts w:eastAsia="Times New Roman"/>
                <w:b/>
                <w:color w:val="FF0000"/>
                <w:kern w:val="24"/>
                <w:lang w:val="en-US" w:eastAsia="en-US"/>
              </w:rPr>
            </w:pPr>
            <w:r>
              <w:rPr>
                <w:rFonts w:eastAsia="Times New Roman"/>
                <w:b/>
                <w:color w:val="FF0000"/>
                <w:kern w:val="24"/>
                <w:lang w:val="en-US" w:eastAsia="en-US"/>
              </w:rPr>
              <w:t>43.7</w:t>
            </w:r>
          </w:p>
        </w:tc>
      </w:tr>
    </w:tbl>
    <w:p w14:paraId="6F01E0F3" w14:textId="5E6043BD" w:rsidR="00421C94" w:rsidRDefault="00421C94" w:rsidP="00421C94">
      <w:pPr>
        <w:rPr>
          <w:sz w:val="22"/>
          <w:szCs w:val="22"/>
        </w:rPr>
      </w:pPr>
    </w:p>
    <w:p w14:paraId="2E138AD8" w14:textId="1F0BD196" w:rsidR="00404641" w:rsidRPr="004D43A8" w:rsidRDefault="00A0572E" w:rsidP="00421C94">
      <w:pPr>
        <w:rPr>
          <w:szCs w:val="22"/>
        </w:rPr>
      </w:pPr>
      <w:r w:rsidRPr="004D43A8">
        <w:rPr>
          <w:szCs w:val="22"/>
        </w:rPr>
        <w:t xml:space="preserve">In the last meeting, RAN4 sent an LS on </w:t>
      </w:r>
      <w:r w:rsidRPr="004D43A8">
        <w:rPr>
          <w:rFonts w:eastAsia="MS Mincho"/>
          <w:szCs w:val="22"/>
        </w:rPr>
        <w:t xml:space="preserve">NR minimum carrier bandwidth and SS block numerology </w:t>
      </w:r>
      <w:r w:rsidRPr="004D43A8">
        <w:rPr>
          <w:rFonts w:eastAsia="MS Mincho"/>
          <w:szCs w:val="22"/>
        </w:rPr>
        <w:fldChar w:fldCharType="begin"/>
      </w:r>
      <w:r w:rsidRPr="004D43A8">
        <w:rPr>
          <w:rFonts w:eastAsia="MS Mincho"/>
          <w:szCs w:val="22"/>
        </w:rPr>
        <w:instrText xml:space="preserve"> REF _Ref494473422 \r \h </w:instrText>
      </w:r>
      <w:r w:rsidR="004D43A8">
        <w:rPr>
          <w:rFonts w:eastAsia="MS Mincho"/>
          <w:szCs w:val="22"/>
        </w:rPr>
        <w:instrText xml:space="preserve"> \* MERGEFORMAT </w:instrText>
      </w:r>
      <w:r w:rsidRPr="004D43A8">
        <w:rPr>
          <w:rFonts w:eastAsia="MS Mincho"/>
          <w:szCs w:val="22"/>
        </w:rPr>
      </w:r>
      <w:r w:rsidRPr="004D43A8">
        <w:rPr>
          <w:rFonts w:eastAsia="MS Mincho"/>
          <w:szCs w:val="22"/>
        </w:rPr>
        <w:fldChar w:fldCharType="separate"/>
      </w:r>
      <w:r w:rsidR="005A49F4">
        <w:rPr>
          <w:rFonts w:eastAsia="MS Mincho"/>
          <w:szCs w:val="22"/>
        </w:rPr>
        <w:t>[4]</w:t>
      </w:r>
      <w:r w:rsidRPr="004D43A8">
        <w:rPr>
          <w:rFonts w:eastAsia="MS Mincho"/>
          <w:szCs w:val="22"/>
        </w:rPr>
        <w:fldChar w:fldCharType="end"/>
      </w:r>
      <w:r w:rsidR="00387164">
        <w:rPr>
          <w:rFonts w:eastAsia="MS Mincho"/>
          <w:szCs w:val="22"/>
        </w:rPr>
        <w:t>:</w:t>
      </w:r>
    </w:p>
    <w:tbl>
      <w:tblPr>
        <w:tblStyle w:val="TableGrid"/>
        <w:tblW w:w="0" w:type="auto"/>
        <w:tblLook w:val="04A0" w:firstRow="1" w:lastRow="0" w:firstColumn="1" w:lastColumn="0" w:noHBand="0" w:noVBand="1"/>
      </w:tblPr>
      <w:tblGrid>
        <w:gridCol w:w="9412"/>
      </w:tblGrid>
      <w:tr w:rsidR="00404641" w14:paraId="6D7C830A" w14:textId="77777777" w:rsidTr="00404641">
        <w:tc>
          <w:tcPr>
            <w:tcW w:w="9628" w:type="dxa"/>
          </w:tcPr>
          <w:p w14:paraId="35C3D3F4" w14:textId="77777777" w:rsidR="00404641" w:rsidRPr="00D35EC6" w:rsidRDefault="00404641" w:rsidP="00404641">
            <w:pPr>
              <w:rPr>
                <w:rFonts w:ascii="Arial" w:hAnsi="Arial" w:cs="Arial"/>
                <w:sz w:val="18"/>
              </w:rPr>
            </w:pPr>
            <w:r w:rsidRPr="00D35EC6">
              <w:rPr>
                <w:rFonts w:ascii="Arial" w:hAnsi="Arial" w:cs="Arial"/>
                <w:sz w:val="18"/>
              </w:rPr>
              <w:t>RAN1 is asked to find a solution how to support the following cases:</w:t>
            </w:r>
          </w:p>
          <w:p w14:paraId="067662F5" w14:textId="77777777" w:rsidR="00404641" w:rsidRPr="00D35EC6" w:rsidRDefault="00404641" w:rsidP="00745AE6">
            <w:pPr>
              <w:pStyle w:val="ListParagraph"/>
              <w:numPr>
                <w:ilvl w:val="0"/>
                <w:numId w:val="7"/>
              </w:numPr>
              <w:overflowPunct/>
              <w:autoSpaceDE/>
              <w:autoSpaceDN/>
              <w:adjustRightInd/>
              <w:spacing w:after="0"/>
              <w:textAlignment w:val="auto"/>
              <w:rPr>
                <w:rFonts w:ascii="Arial" w:hAnsi="Arial" w:cs="Arial"/>
                <w:sz w:val="18"/>
              </w:rPr>
            </w:pPr>
            <w:r w:rsidRPr="00D35EC6">
              <w:rPr>
                <w:rFonts w:ascii="Arial" w:hAnsi="Arial" w:cs="Arial"/>
                <w:sz w:val="18"/>
              </w:rPr>
              <w:t>Minimum required channel BW and SS SCS for a Sub-6GHz band are 5MHz and 15kHz, respectively. An operator plans to operate with 10MHz bandwidth 30kHz SCS in order to deploy NR/LTE DL co-existence within the same band.</w:t>
            </w:r>
          </w:p>
          <w:p w14:paraId="06BF01B6" w14:textId="77777777" w:rsidR="00404641" w:rsidRPr="00D35EC6" w:rsidRDefault="00404641" w:rsidP="00404641">
            <w:pPr>
              <w:pStyle w:val="ListParagraph"/>
              <w:spacing w:after="0"/>
              <w:rPr>
                <w:rFonts w:ascii="Arial" w:hAnsi="Arial" w:cs="Arial"/>
                <w:sz w:val="18"/>
              </w:rPr>
            </w:pPr>
          </w:p>
          <w:p w14:paraId="68B15923" w14:textId="77777777" w:rsidR="00404641" w:rsidRPr="00D35EC6" w:rsidRDefault="00404641" w:rsidP="00745AE6">
            <w:pPr>
              <w:pStyle w:val="ListParagraph"/>
              <w:numPr>
                <w:ilvl w:val="0"/>
                <w:numId w:val="7"/>
              </w:numPr>
              <w:overflowPunct/>
              <w:autoSpaceDE/>
              <w:autoSpaceDN/>
              <w:adjustRightInd/>
              <w:spacing w:after="0"/>
              <w:textAlignment w:val="auto"/>
              <w:rPr>
                <w:rFonts w:ascii="Arial" w:hAnsi="Arial" w:cs="Arial"/>
                <w:sz w:val="18"/>
              </w:rPr>
            </w:pPr>
            <w:r w:rsidRPr="00D35EC6">
              <w:rPr>
                <w:rFonts w:ascii="Arial" w:hAnsi="Arial" w:cs="Arial"/>
                <w:sz w:val="18"/>
              </w:rPr>
              <w:t>For bands above 6GHz, the minimum required channel BW and SS SCS are 50MHz and 120kHz, respectively. An operator who has at least 100MHz contiguous spectrum, plans to operate with 240kHz SS SCS within the same band.</w:t>
            </w:r>
          </w:p>
          <w:p w14:paraId="76B5927E" w14:textId="77777777" w:rsidR="00404641" w:rsidRPr="00D35EC6" w:rsidRDefault="00404641" w:rsidP="00404641">
            <w:pPr>
              <w:pStyle w:val="ListParagraph"/>
              <w:spacing w:after="0"/>
              <w:rPr>
                <w:rFonts w:ascii="Arial" w:hAnsi="Arial" w:cs="Arial"/>
                <w:sz w:val="18"/>
              </w:rPr>
            </w:pPr>
          </w:p>
          <w:p w14:paraId="1BD24A63" w14:textId="17E108AC" w:rsidR="00404641" w:rsidRPr="00D35EC6" w:rsidRDefault="00404641" w:rsidP="00745AE6">
            <w:pPr>
              <w:pStyle w:val="ListParagraph"/>
              <w:numPr>
                <w:ilvl w:val="0"/>
                <w:numId w:val="7"/>
              </w:numPr>
              <w:overflowPunct/>
              <w:autoSpaceDE/>
              <w:autoSpaceDN/>
              <w:adjustRightInd/>
              <w:spacing w:after="0"/>
              <w:textAlignment w:val="auto"/>
              <w:rPr>
                <w:sz w:val="18"/>
                <w:szCs w:val="22"/>
              </w:rPr>
            </w:pPr>
            <w:r w:rsidRPr="00D35EC6">
              <w:rPr>
                <w:rFonts w:ascii="Arial" w:hAnsi="Arial" w:cs="Arial"/>
                <w:sz w:val="18"/>
              </w:rPr>
              <w:t>RAN1 is asked to find a solution that shall support the ability for a UE to perform initial access to the NR cells operating with the above carrier bandwidth/SS SCS combinations.</w:t>
            </w:r>
          </w:p>
        </w:tc>
      </w:tr>
    </w:tbl>
    <w:p w14:paraId="473421FE" w14:textId="295F73F3" w:rsidR="00E6071C" w:rsidRDefault="00E6071C" w:rsidP="00421C94">
      <w:pPr>
        <w:rPr>
          <w:sz w:val="22"/>
          <w:szCs w:val="22"/>
        </w:rPr>
      </w:pPr>
    </w:p>
    <w:p w14:paraId="68D29AE2" w14:textId="55F4E7A2" w:rsidR="009578FC" w:rsidRPr="004D43A8" w:rsidRDefault="009578FC" w:rsidP="009578FC">
      <w:pPr>
        <w:spacing w:after="0"/>
        <w:rPr>
          <w:rFonts w:eastAsia="MS Mincho"/>
          <w:szCs w:val="22"/>
        </w:rPr>
      </w:pPr>
      <w:r w:rsidRPr="004D43A8">
        <w:rPr>
          <w:rFonts w:eastAsia="MS Mincho"/>
          <w:szCs w:val="22"/>
        </w:rPr>
        <w:t>The follow</w:t>
      </w:r>
      <w:r w:rsidR="00E22574" w:rsidRPr="004D43A8">
        <w:rPr>
          <w:rFonts w:eastAsia="MS Mincho"/>
          <w:szCs w:val="22"/>
        </w:rPr>
        <w:t>ing proposals were discussed as a solution in response to RAN</w:t>
      </w:r>
      <w:r w:rsidR="0057612D">
        <w:rPr>
          <w:rFonts w:eastAsia="MS Mincho"/>
          <w:szCs w:val="22"/>
        </w:rPr>
        <w:t>4 LS:</w:t>
      </w:r>
    </w:p>
    <w:p w14:paraId="728CD206" w14:textId="77777777" w:rsidR="009578FC" w:rsidRDefault="009578FC" w:rsidP="009578FC">
      <w:pPr>
        <w:spacing w:after="0"/>
        <w:rPr>
          <w:rFonts w:eastAsia="MS Mincho"/>
          <w:sz w:val="22"/>
          <w:szCs w:val="22"/>
        </w:rPr>
      </w:pPr>
    </w:p>
    <w:tbl>
      <w:tblPr>
        <w:tblStyle w:val="TableGrid"/>
        <w:tblW w:w="0" w:type="auto"/>
        <w:tblLook w:val="04A0" w:firstRow="1" w:lastRow="0" w:firstColumn="1" w:lastColumn="0" w:noHBand="0" w:noVBand="1"/>
      </w:tblPr>
      <w:tblGrid>
        <w:gridCol w:w="9412"/>
      </w:tblGrid>
      <w:tr w:rsidR="009578FC" w14:paraId="3A326844" w14:textId="77777777" w:rsidTr="00AE7E21">
        <w:tc>
          <w:tcPr>
            <w:tcW w:w="9628" w:type="dxa"/>
          </w:tcPr>
          <w:p w14:paraId="1F622F09" w14:textId="77777777" w:rsidR="009578FC" w:rsidRPr="00213E7D" w:rsidRDefault="009578FC" w:rsidP="00AE7E21">
            <w:r w:rsidRPr="00213E7D">
              <w:t>Proposals:</w:t>
            </w:r>
          </w:p>
          <w:p w14:paraId="14B333AE" w14:textId="77777777" w:rsidR="009578FC" w:rsidRPr="00213E7D" w:rsidRDefault="009578FC" w:rsidP="00745AE6">
            <w:pPr>
              <w:numPr>
                <w:ilvl w:val="0"/>
                <w:numId w:val="5"/>
              </w:numPr>
              <w:overflowPunct/>
              <w:autoSpaceDE/>
              <w:autoSpaceDN/>
              <w:adjustRightInd/>
              <w:spacing w:after="0"/>
              <w:textAlignment w:val="auto"/>
            </w:pPr>
            <w:r w:rsidRPr="00213E7D">
              <w:t>Alt 1: Redesign the SS block design, i.e., reduce PBCH BW to 12 PRBs so that UE minimum BW does not exceed 5 MHz for sub6GHz and 50MHz for over6GHz, regardless of the selected subcarrier spacing</w:t>
            </w:r>
          </w:p>
          <w:p w14:paraId="549383C1" w14:textId="2C896CB7" w:rsidR="009578FC" w:rsidRDefault="009578FC" w:rsidP="00745AE6">
            <w:pPr>
              <w:numPr>
                <w:ilvl w:val="0"/>
                <w:numId w:val="5"/>
              </w:numPr>
              <w:overflowPunct/>
              <w:autoSpaceDE/>
              <w:autoSpaceDN/>
              <w:adjustRightInd/>
              <w:spacing w:after="0"/>
              <w:textAlignment w:val="auto"/>
              <w:rPr>
                <w:rFonts w:eastAsia="MS Mincho"/>
                <w:sz w:val="22"/>
                <w:szCs w:val="22"/>
              </w:rPr>
            </w:pPr>
            <w:r w:rsidRPr="00213E7D">
              <w:t>Alt 2: RAN4 is allowed to select up to two SCS values for SS/PBCH and the corresponding UE minimum BW for each band of a limited set of bands</w:t>
            </w:r>
          </w:p>
        </w:tc>
      </w:tr>
    </w:tbl>
    <w:p w14:paraId="3A5C9251" w14:textId="77777777" w:rsidR="009578FC" w:rsidRDefault="009578FC" w:rsidP="00421C94">
      <w:pPr>
        <w:rPr>
          <w:sz w:val="22"/>
          <w:szCs w:val="22"/>
        </w:rPr>
      </w:pPr>
    </w:p>
    <w:p w14:paraId="22F3F8EB" w14:textId="6AC69C26" w:rsidR="00940094" w:rsidRDefault="002422CE" w:rsidP="00940094">
      <w:pPr>
        <w:jc w:val="both"/>
        <w:rPr>
          <w:rFonts w:eastAsia="MS Mincho"/>
          <w:lang w:val="en-US"/>
        </w:rPr>
      </w:pPr>
      <w:r>
        <w:rPr>
          <w:rFonts w:eastAsia="MS Mincho"/>
          <w:lang w:val="en-US"/>
        </w:rPr>
        <w:t xml:space="preserve">From Alt. 1 viewpoint, reducing PBCH BW to 12 PRBs not only </w:t>
      </w:r>
      <w:r w:rsidR="00BA462B">
        <w:rPr>
          <w:rFonts w:eastAsia="MS Mincho"/>
          <w:lang w:val="en-US"/>
        </w:rPr>
        <w:t xml:space="preserve">significantly reduces the number of sync raster entries for UE to search, but also </w:t>
      </w:r>
      <w:r>
        <w:rPr>
          <w:rFonts w:eastAsia="MS Mincho"/>
          <w:lang w:val="en-US"/>
        </w:rPr>
        <w:t>provides a solution to RAN4 LS</w:t>
      </w:r>
      <w:r w:rsidR="00664BD5">
        <w:rPr>
          <w:rFonts w:eastAsia="MS Mincho"/>
          <w:lang w:val="en-US"/>
        </w:rPr>
        <w:t xml:space="preserve"> in the concerned bands</w:t>
      </w:r>
      <w:r>
        <w:rPr>
          <w:rFonts w:eastAsia="MS Mincho"/>
          <w:lang w:val="en-US"/>
        </w:rPr>
        <w:t xml:space="preserve">. </w:t>
      </w:r>
      <w:r w:rsidR="007315CD">
        <w:rPr>
          <w:rFonts w:eastAsia="MS Mincho"/>
          <w:lang w:val="en-US"/>
        </w:rPr>
        <w:t>As we discussed previously, w</w:t>
      </w:r>
      <w:r w:rsidR="00C343F8">
        <w:rPr>
          <w:rFonts w:eastAsia="MS Mincho"/>
          <w:lang w:val="en-US"/>
        </w:rPr>
        <w:t>ithout ch</w:t>
      </w:r>
      <w:r w:rsidR="007315CD">
        <w:rPr>
          <w:rFonts w:eastAsia="MS Mincho"/>
          <w:lang w:val="en-US"/>
        </w:rPr>
        <w:t>anging PBCH bandwidth</w:t>
      </w:r>
      <w:r w:rsidR="00C343F8">
        <w:rPr>
          <w:rFonts w:eastAsia="MS Mincho"/>
          <w:lang w:val="en-US"/>
        </w:rPr>
        <w:t xml:space="preserve">, the </w:t>
      </w:r>
      <w:r w:rsidR="00BA462B">
        <w:rPr>
          <w:rFonts w:eastAsia="MS Mincho"/>
          <w:lang w:val="en-US"/>
        </w:rPr>
        <w:t xml:space="preserve">cell </w:t>
      </w:r>
      <w:r w:rsidR="007315CD">
        <w:rPr>
          <w:rFonts w:eastAsia="MS Mincho"/>
          <w:lang w:val="en-US"/>
        </w:rPr>
        <w:t xml:space="preserve">search latency </w:t>
      </w:r>
      <w:r w:rsidR="000833AD">
        <w:rPr>
          <w:rFonts w:eastAsia="MS Mincho"/>
          <w:lang w:val="en-US"/>
        </w:rPr>
        <w:t xml:space="preserve">of 15 minutes </w:t>
      </w:r>
      <w:r w:rsidR="007315CD">
        <w:rPr>
          <w:rFonts w:eastAsia="MS Mincho"/>
          <w:lang w:val="en-US"/>
        </w:rPr>
        <w:t>is</w:t>
      </w:r>
      <w:r w:rsidR="00C343F8">
        <w:rPr>
          <w:rFonts w:eastAsia="MS Mincho"/>
          <w:lang w:val="en-US"/>
        </w:rPr>
        <w:t xml:space="preserve"> impractical. </w:t>
      </w:r>
      <w:r w:rsidR="000833AD">
        <w:rPr>
          <w:rFonts w:eastAsia="MS Mincho"/>
          <w:lang w:val="en-US"/>
        </w:rPr>
        <w:t>Now w</w:t>
      </w:r>
      <w:r w:rsidR="00184960">
        <w:rPr>
          <w:rFonts w:eastAsia="MS Mincho"/>
          <w:lang w:val="en-US"/>
        </w:rPr>
        <w:t xml:space="preserve">ith Alt. 2, UE </w:t>
      </w:r>
      <w:r w:rsidR="00CB67D7">
        <w:rPr>
          <w:rFonts w:eastAsia="MS Mincho"/>
          <w:lang w:val="en-US"/>
        </w:rPr>
        <w:t>needs to spend</w:t>
      </w:r>
      <w:r w:rsidR="00184960">
        <w:rPr>
          <w:rFonts w:eastAsia="MS Mincho"/>
          <w:lang w:val="en-US"/>
        </w:rPr>
        <w:t xml:space="preserve"> up to 30 minutes for the initial cell search. </w:t>
      </w:r>
      <w:r w:rsidR="00940094">
        <w:rPr>
          <w:rFonts w:eastAsia="MS Mincho"/>
          <w:lang w:val="en-US"/>
        </w:rPr>
        <w:t xml:space="preserve">From a UE perspective, </w:t>
      </w:r>
      <w:r w:rsidR="00852E37">
        <w:rPr>
          <w:rFonts w:eastAsia="MS Mincho"/>
          <w:lang w:val="en-US"/>
        </w:rPr>
        <w:t>the Alt. 2</w:t>
      </w:r>
      <w:r w:rsidR="00940094">
        <w:rPr>
          <w:rFonts w:eastAsia="MS Mincho"/>
          <w:lang w:val="en-US"/>
        </w:rPr>
        <w:t xml:space="preserve"> is </w:t>
      </w:r>
      <w:r w:rsidR="00230A3F">
        <w:rPr>
          <w:rFonts w:eastAsia="MS Mincho"/>
          <w:lang w:val="en-US"/>
        </w:rPr>
        <w:t>definitely not preferred.</w:t>
      </w:r>
      <w:r w:rsidR="003271CE">
        <w:rPr>
          <w:rFonts w:eastAsia="MS Mincho"/>
          <w:lang w:val="en-US"/>
        </w:rPr>
        <w:t xml:space="preserve"> </w:t>
      </w:r>
    </w:p>
    <w:p w14:paraId="2E5DE7DA" w14:textId="7FAD3C4E" w:rsidR="009A5A6F" w:rsidRPr="009A5A6F" w:rsidRDefault="009A5A6F" w:rsidP="009A5A6F">
      <w:pPr>
        <w:overflowPunct/>
        <w:autoSpaceDE/>
        <w:autoSpaceDN/>
        <w:adjustRightInd/>
        <w:spacing w:after="0"/>
        <w:textAlignment w:val="auto"/>
        <w:rPr>
          <w:b/>
        </w:rPr>
      </w:pPr>
      <w:r w:rsidRPr="009A5A6F">
        <w:rPr>
          <w:b/>
          <w:u w:val="single"/>
        </w:rPr>
        <w:t>Proposal 1:</w:t>
      </w:r>
      <w:r w:rsidRPr="009A5A6F">
        <w:rPr>
          <w:b/>
        </w:rPr>
        <w:t xml:space="preserve"> RAN1 redesigns</w:t>
      </w:r>
      <w:r w:rsidR="00086F0F">
        <w:rPr>
          <w:b/>
        </w:rPr>
        <w:t xml:space="preserve"> the SS block</w:t>
      </w:r>
      <w:r w:rsidRPr="009A5A6F">
        <w:rPr>
          <w:b/>
        </w:rPr>
        <w:t xml:space="preserve"> by reducing PBCH BW to 12 PRBs so that </w:t>
      </w:r>
      <w:r w:rsidR="005212C8">
        <w:rPr>
          <w:b/>
        </w:rPr>
        <w:t>SS block BW</w:t>
      </w:r>
      <w:r w:rsidR="00661B54">
        <w:rPr>
          <w:b/>
        </w:rPr>
        <w:t xml:space="preserve"> does not exceed 5 MHz for below-</w:t>
      </w:r>
      <w:r w:rsidRPr="009A5A6F">
        <w:rPr>
          <w:b/>
        </w:rPr>
        <w:t>6GHz an</w:t>
      </w:r>
      <w:r w:rsidR="00661B54">
        <w:rPr>
          <w:b/>
        </w:rPr>
        <w:t>d 50MHz for above-</w:t>
      </w:r>
      <w:r w:rsidRPr="009A5A6F">
        <w:rPr>
          <w:b/>
        </w:rPr>
        <w:t>6GHz</w:t>
      </w:r>
      <w:r w:rsidR="0006204B">
        <w:rPr>
          <w:b/>
        </w:rPr>
        <w:t>.</w:t>
      </w:r>
    </w:p>
    <w:p w14:paraId="361FBDD1" w14:textId="392BA306" w:rsidR="00421C94" w:rsidRDefault="0060700F" w:rsidP="00421C94">
      <w:pPr>
        <w:pStyle w:val="Heading2"/>
        <w:numPr>
          <w:ilvl w:val="1"/>
          <w:numId w:val="3"/>
        </w:numPr>
        <w:overflowPunct/>
        <w:autoSpaceDE/>
        <w:autoSpaceDN/>
        <w:adjustRightInd/>
        <w:textAlignment w:val="auto"/>
      </w:pPr>
      <w:r>
        <w:t xml:space="preserve">Modified </w:t>
      </w:r>
      <w:r w:rsidR="00D9206C">
        <w:t>SS block</w:t>
      </w:r>
      <w:r w:rsidR="00DA6750">
        <w:t xml:space="preserve"> composition</w:t>
      </w:r>
    </w:p>
    <w:p w14:paraId="02113084" w14:textId="4DA8E0C3" w:rsidR="005E2D8B" w:rsidRDefault="005E2D8B" w:rsidP="005E2D8B">
      <w:pPr>
        <w:jc w:val="center"/>
        <w:rPr>
          <w:b/>
          <w:sz w:val="22"/>
          <w:szCs w:val="22"/>
        </w:rPr>
      </w:pPr>
      <w:r w:rsidRPr="005E2D8B">
        <w:rPr>
          <w:sz w:val="22"/>
          <w:szCs w:val="22"/>
          <w:lang w:val="en-US" w:eastAsia="zh-CN"/>
        </w:rPr>
        <w:object w:dxaOrig="5681" w:dyaOrig="5103" w14:anchorId="439F0D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35pt;height:113.65pt" o:ole="">
            <v:imagedata r:id="rId13" o:title=""/>
          </v:shape>
          <o:OLEObject Type="Embed" ProgID="Visio.Drawing.11" ShapeID="_x0000_i1025" DrawAspect="Content" ObjectID="_1568479227" r:id="rId14"/>
        </w:object>
      </w:r>
      <w:r>
        <w:rPr>
          <w:sz w:val="22"/>
          <w:szCs w:val="22"/>
          <w:lang w:val="en-US" w:eastAsia="zh-CN"/>
        </w:rPr>
        <w:t xml:space="preserve">           </w:t>
      </w:r>
      <w:r w:rsidR="006D5E48" w:rsidRPr="006D5E48">
        <w:rPr>
          <w:b/>
          <w:sz w:val="22"/>
          <w:szCs w:val="22"/>
          <w:lang w:val="en-US"/>
        </w:rPr>
        <w:object w:dxaOrig="6990" w:dyaOrig="2840" w14:anchorId="57E70BBA">
          <v:shape id="_x0000_i1026" type="#_x0000_t75" style="width:169.4pt;height:69.2pt" o:ole="">
            <v:imagedata r:id="rId15" o:title=""/>
          </v:shape>
          <o:OLEObject Type="Embed" ProgID="Visio.Drawing.11" ShapeID="_x0000_i1026" DrawAspect="Content" ObjectID="_1568479228" r:id="rId16"/>
        </w:object>
      </w:r>
    </w:p>
    <w:p w14:paraId="10D58704" w14:textId="2A9BEFD4" w:rsidR="005E2D8B" w:rsidRPr="005E2D8B" w:rsidRDefault="005E2D8B" w:rsidP="00745AE6">
      <w:pPr>
        <w:pStyle w:val="ListParagraph"/>
        <w:numPr>
          <w:ilvl w:val="0"/>
          <w:numId w:val="8"/>
        </w:numPr>
        <w:jc w:val="center"/>
        <w:rPr>
          <w:b/>
          <w:sz w:val="22"/>
          <w:szCs w:val="22"/>
        </w:rPr>
      </w:pPr>
      <w:r>
        <w:rPr>
          <w:b/>
          <w:sz w:val="22"/>
          <w:szCs w:val="22"/>
        </w:rPr>
        <w:t>Current SS block                (b) Modified SS block</w:t>
      </w:r>
    </w:p>
    <w:p w14:paraId="557E58F6" w14:textId="77777777" w:rsidR="005E2D8B" w:rsidRDefault="005E2D8B" w:rsidP="006D5E48">
      <w:pPr>
        <w:overflowPunct/>
        <w:autoSpaceDE/>
        <w:autoSpaceDN/>
        <w:adjustRightInd/>
        <w:spacing w:after="0" w:line="256" w:lineRule="auto"/>
        <w:jc w:val="center"/>
        <w:textAlignment w:val="auto"/>
        <w:rPr>
          <w:b/>
          <w:sz w:val="22"/>
          <w:szCs w:val="22"/>
        </w:rPr>
      </w:pPr>
    </w:p>
    <w:p w14:paraId="1664211C" w14:textId="7A51E7C5" w:rsidR="006D5E48" w:rsidRDefault="006D5E48" w:rsidP="006D5E48">
      <w:pPr>
        <w:pStyle w:val="Caption"/>
        <w:jc w:val="center"/>
        <w:rPr>
          <w:b w:val="0"/>
          <w:sz w:val="22"/>
          <w:szCs w:val="22"/>
        </w:rPr>
      </w:pPr>
      <w:bookmarkStart w:id="4" w:name="_Ref494485370"/>
      <w:r>
        <w:t xml:space="preserve">Figure </w:t>
      </w:r>
      <w:r>
        <w:fldChar w:fldCharType="begin"/>
      </w:r>
      <w:r>
        <w:instrText xml:space="preserve"> SEQ Figure \* ARABIC </w:instrText>
      </w:r>
      <w:r>
        <w:fldChar w:fldCharType="separate"/>
      </w:r>
      <w:r w:rsidR="005A49F4">
        <w:rPr>
          <w:noProof/>
        </w:rPr>
        <w:t>1</w:t>
      </w:r>
      <w:r>
        <w:fldChar w:fldCharType="end"/>
      </w:r>
      <w:bookmarkEnd w:id="4"/>
      <w:r>
        <w:t>: SS block</w:t>
      </w:r>
      <w:r w:rsidR="005E2D8B">
        <w:t xml:space="preserve"> composition</w:t>
      </w:r>
    </w:p>
    <w:p w14:paraId="3636BFA6" w14:textId="08B8B8AD" w:rsidR="00685414" w:rsidRDefault="00685414" w:rsidP="00685414">
      <w:pPr>
        <w:rPr>
          <w:sz w:val="22"/>
          <w:szCs w:val="22"/>
          <w:lang w:val="en-US" w:eastAsia="zh-CN"/>
        </w:rPr>
      </w:pPr>
      <w:r>
        <w:rPr>
          <w:sz w:val="22"/>
          <w:szCs w:val="22"/>
          <w:lang w:val="en-US" w:eastAsia="zh-CN"/>
        </w:rPr>
        <w:fldChar w:fldCharType="begin"/>
      </w:r>
      <w:r>
        <w:rPr>
          <w:sz w:val="22"/>
          <w:szCs w:val="22"/>
          <w:lang w:val="en-US" w:eastAsia="zh-CN"/>
        </w:rPr>
        <w:instrText xml:space="preserve"> REF _Ref494485370 \h </w:instrText>
      </w:r>
      <w:r>
        <w:rPr>
          <w:sz w:val="22"/>
          <w:szCs w:val="22"/>
          <w:lang w:val="en-US" w:eastAsia="zh-CN"/>
        </w:rPr>
      </w:r>
      <w:r>
        <w:rPr>
          <w:sz w:val="22"/>
          <w:szCs w:val="22"/>
          <w:lang w:val="en-US" w:eastAsia="zh-CN"/>
        </w:rPr>
        <w:fldChar w:fldCharType="separate"/>
      </w:r>
      <w:r w:rsidR="005A49F4">
        <w:t xml:space="preserve">Figure </w:t>
      </w:r>
      <w:r w:rsidR="005A49F4">
        <w:rPr>
          <w:noProof/>
        </w:rPr>
        <w:t>1</w:t>
      </w:r>
      <w:r>
        <w:rPr>
          <w:sz w:val="22"/>
          <w:szCs w:val="22"/>
          <w:lang w:val="en-US" w:eastAsia="zh-CN"/>
        </w:rPr>
        <w:fldChar w:fldCharType="end"/>
      </w:r>
      <w:r>
        <w:rPr>
          <w:sz w:val="22"/>
          <w:szCs w:val="22"/>
          <w:lang w:val="en-US" w:eastAsia="zh-CN"/>
        </w:rPr>
        <w:t xml:space="preserve"> describes the modified SS block composition. More specifically, the SS block consists of 6 symbols:</w:t>
      </w:r>
    </w:p>
    <w:p w14:paraId="54DD7EB1" w14:textId="521E3B68" w:rsidR="00685414" w:rsidRDefault="00685414" w:rsidP="00745AE6">
      <w:pPr>
        <w:pStyle w:val="ListParagraph"/>
        <w:numPr>
          <w:ilvl w:val="0"/>
          <w:numId w:val="6"/>
        </w:numPr>
        <w:rPr>
          <w:sz w:val="22"/>
          <w:szCs w:val="22"/>
          <w:lang w:val="en-US" w:eastAsia="zh-CN"/>
        </w:rPr>
      </w:pPr>
      <w:r>
        <w:rPr>
          <w:sz w:val="22"/>
          <w:szCs w:val="22"/>
          <w:lang w:val="en-US" w:eastAsia="zh-CN"/>
        </w:rPr>
        <w:t>PSS/</w:t>
      </w:r>
      <w:r w:rsidR="00A4387E">
        <w:rPr>
          <w:sz w:val="22"/>
          <w:szCs w:val="22"/>
          <w:lang w:val="en-US" w:eastAsia="zh-CN"/>
        </w:rPr>
        <w:t>SSS follows the</w:t>
      </w:r>
      <w:r>
        <w:rPr>
          <w:sz w:val="22"/>
          <w:szCs w:val="22"/>
          <w:lang w:val="en-US" w:eastAsia="zh-CN"/>
        </w:rPr>
        <w:t xml:space="preserve"> currently adopted PSS/SSS</w:t>
      </w:r>
      <w:r w:rsidR="00A4387E">
        <w:rPr>
          <w:sz w:val="22"/>
          <w:szCs w:val="22"/>
          <w:lang w:val="en-US" w:eastAsia="zh-CN"/>
        </w:rPr>
        <w:t>,</w:t>
      </w:r>
    </w:p>
    <w:p w14:paraId="7EF647A7" w14:textId="08680391" w:rsidR="00A4387E" w:rsidRDefault="00A4387E" w:rsidP="00745AE6">
      <w:pPr>
        <w:pStyle w:val="ListParagraph"/>
        <w:numPr>
          <w:ilvl w:val="0"/>
          <w:numId w:val="6"/>
        </w:numPr>
        <w:rPr>
          <w:sz w:val="22"/>
          <w:szCs w:val="22"/>
          <w:lang w:val="en-US" w:eastAsia="zh-CN"/>
        </w:rPr>
      </w:pPr>
      <w:r>
        <w:rPr>
          <w:sz w:val="22"/>
          <w:szCs w:val="22"/>
          <w:lang w:val="en-US" w:eastAsia="zh-CN"/>
        </w:rPr>
        <w:lastRenderedPageBreak/>
        <w:t>4 PBCH symbols, each of 12 PRBs (instead of having 2 PBCH symbols, each of 24 PRBs as in the current agreements),</w:t>
      </w:r>
    </w:p>
    <w:p w14:paraId="64FF5242" w14:textId="50F82AF0" w:rsidR="00685414" w:rsidRDefault="00A4387E" w:rsidP="00745AE6">
      <w:pPr>
        <w:pStyle w:val="ListParagraph"/>
        <w:numPr>
          <w:ilvl w:val="0"/>
          <w:numId w:val="6"/>
        </w:numPr>
        <w:rPr>
          <w:sz w:val="22"/>
          <w:szCs w:val="22"/>
          <w:lang w:val="en-US" w:eastAsia="zh-CN"/>
        </w:rPr>
      </w:pPr>
      <w:r>
        <w:rPr>
          <w:sz w:val="22"/>
          <w:szCs w:val="22"/>
          <w:lang w:val="en-US" w:eastAsia="zh-CN"/>
        </w:rPr>
        <w:t xml:space="preserve">PBCH DMRS follows the currently adopted PBCH DMRS design. </w:t>
      </w:r>
      <w:r w:rsidR="00685414">
        <w:rPr>
          <w:sz w:val="22"/>
          <w:szCs w:val="22"/>
          <w:lang w:val="en-US" w:eastAsia="zh-CN"/>
        </w:rPr>
        <w:t xml:space="preserve">  </w:t>
      </w:r>
    </w:p>
    <w:p w14:paraId="2D90F3EC" w14:textId="2405BEBB" w:rsidR="009B7516" w:rsidRDefault="0080281E" w:rsidP="00685414">
      <w:pPr>
        <w:rPr>
          <w:sz w:val="22"/>
          <w:szCs w:val="22"/>
          <w:lang w:val="en-US" w:eastAsia="zh-CN"/>
        </w:rPr>
      </w:pPr>
      <w:r>
        <w:rPr>
          <w:sz w:val="22"/>
          <w:szCs w:val="22"/>
          <w:lang w:val="en-US" w:eastAsia="zh-CN"/>
        </w:rPr>
        <w:t>With the</w:t>
      </w:r>
      <w:r w:rsidR="00310256">
        <w:rPr>
          <w:sz w:val="22"/>
          <w:szCs w:val="22"/>
          <w:lang w:val="en-US" w:eastAsia="zh-CN"/>
        </w:rPr>
        <w:t xml:space="preserve"> modified SS block composition, DMRS</w:t>
      </w:r>
      <w:r w:rsidR="00501624">
        <w:rPr>
          <w:sz w:val="22"/>
          <w:szCs w:val="22"/>
          <w:lang w:val="en-US" w:eastAsia="zh-CN"/>
        </w:rPr>
        <w:t xml:space="preserve"> detection and PBCH BLER performance shoul</w:t>
      </w:r>
      <w:r>
        <w:rPr>
          <w:sz w:val="22"/>
          <w:szCs w:val="22"/>
          <w:lang w:val="en-US" w:eastAsia="zh-CN"/>
        </w:rPr>
        <w:t>d be identical to the</w:t>
      </w:r>
      <w:r w:rsidR="00501624">
        <w:rPr>
          <w:sz w:val="22"/>
          <w:szCs w:val="22"/>
          <w:lang w:val="en-US" w:eastAsia="zh-CN"/>
        </w:rPr>
        <w:t xml:space="preserve"> perf</w:t>
      </w:r>
      <w:r>
        <w:rPr>
          <w:sz w:val="22"/>
          <w:szCs w:val="22"/>
          <w:lang w:val="en-US" w:eastAsia="zh-CN"/>
        </w:rPr>
        <w:t>ormance of</w:t>
      </w:r>
      <w:r w:rsidR="00501624">
        <w:rPr>
          <w:sz w:val="22"/>
          <w:szCs w:val="22"/>
          <w:lang w:val="en-US" w:eastAsia="zh-CN"/>
        </w:rPr>
        <w:t xml:space="preserve"> the current SS block composition.</w:t>
      </w:r>
      <w:r w:rsidR="00877F6B">
        <w:rPr>
          <w:sz w:val="22"/>
          <w:szCs w:val="22"/>
          <w:lang w:val="en-US" w:eastAsia="zh-CN"/>
        </w:rPr>
        <w:t xml:space="preserve"> </w:t>
      </w:r>
      <w:r w:rsidR="00151C16">
        <w:rPr>
          <w:sz w:val="22"/>
          <w:szCs w:val="22"/>
          <w:lang w:val="en-US" w:eastAsia="zh-CN"/>
        </w:rPr>
        <w:t xml:space="preserve">It should be also noted that the current SS block composition has 12 PRBs in PSS/SSS symbols that are not used for the synchronization purposes. When SS block and the data have different numerologies (e.g., SS block numerology is 30kHz while the data numerology is 15kHz), those </w:t>
      </w:r>
      <w:r w:rsidR="0010185E">
        <w:rPr>
          <w:sz w:val="22"/>
          <w:szCs w:val="22"/>
          <w:lang w:val="en-US" w:eastAsia="zh-CN"/>
        </w:rPr>
        <w:t>12 PRBs cannot be used for data at all.</w:t>
      </w:r>
      <w:r w:rsidR="00151C16">
        <w:rPr>
          <w:sz w:val="22"/>
          <w:szCs w:val="22"/>
          <w:lang w:val="en-US" w:eastAsia="zh-CN"/>
        </w:rPr>
        <w:t xml:space="preserve">  </w:t>
      </w:r>
      <w:r w:rsidR="00877F6B">
        <w:rPr>
          <w:sz w:val="22"/>
          <w:szCs w:val="22"/>
          <w:lang w:val="en-US" w:eastAsia="zh-CN"/>
        </w:rPr>
        <w:t xml:space="preserve"> </w:t>
      </w:r>
    </w:p>
    <w:p w14:paraId="4599D769" w14:textId="77777777" w:rsidR="009E70C6" w:rsidRDefault="009B7516" w:rsidP="00685414">
      <w:pPr>
        <w:rPr>
          <w:b/>
        </w:rPr>
      </w:pPr>
      <w:r>
        <w:rPr>
          <w:b/>
          <w:u w:val="single"/>
        </w:rPr>
        <w:t>Proposal 2</w:t>
      </w:r>
      <w:r w:rsidRPr="009A5A6F">
        <w:rPr>
          <w:b/>
          <w:u w:val="single"/>
        </w:rPr>
        <w:t>:</w:t>
      </w:r>
      <w:r w:rsidRPr="009A5A6F">
        <w:rPr>
          <w:b/>
        </w:rPr>
        <w:t xml:space="preserve"> </w:t>
      </w:r>
      <w:r>
        <w:rPr>
          <w:b/>
        </w:rPr>
        <w:t xml:space="preserve">SS block consists of </w:t>
      </w:r>
      <w:r w:rsidR="009E70C6">
        <w:rPr>
          <w:b/>
        </w:rPr>
        <w:t xml:space="preserve">one </w:t>
      </w:r>
      <w:r>
        <w:rPr>
          <w:b/>
        </w:rPr>
        <w:t>PSS</w:t>
      </w:r>
      <w:r w:rsidR="009E70C6">
        <w:rPr>
          <w:b/>
        </w:rPr>
        <w:t xml:space="preserve"> symbol</w:t>
      </w:r>
      <w:r>
        <w:rPr>
          <w:b/>
        </w:rPr>
        <w:t xml:space="preserve">, </w:t>
      </w:r>
      <w:r w:rsidR="009E70C6">
        <w:rPr>
          <w:b/>
        </w:rPr>
        <w:t xml:space="preserve">one </w:t>
      </w:r>
      <w:r>
        <w:rPr>
          <w:b/>
        </w:rPr>
        <w:t>SSS</w:t>
      </w:r>
      <w:r w:rsidR="009E70C6">
        <w:rPr>
          <w:b/>
        </w:rPr>
        <w:t xml:space="preserve"> symbol</w:t>
      </w:r>
      <w:r>
        <w:rPr>
          <w:b/>
        </w:rPr>
        <w:t xml:space="preserve"> and 4 PBCH symbols. Furthermor</w:t>
      </w:r>
      <w:r w:rsidR="009E70C6">
        <w:rPr>
          <w:b/>
        </w:rPr>
        <w:t xml:space="preserve">e, PSS/SSS/PBCH follows the current design agreements, except </w:t>
      </w:r>
    </w:p>
    <w:p w14:paraId="4A8FC0B4" w14:textId="0E09F64A" w:rsidR="009E70C6" w:rsidRPr="009E70C6" w:rsidRDefault="002A3511" w:rsidP="00745AE6">
      <w:pPr>
        <w:pStyle w:val="ListParagraph"/>
        <w:numPr>
          <w:ilvl w:val="0"/>
          <w:numId w:val="6"/>
        </w:numPr>
        <w:rPr>
          <w:sz w:val="22"/>
          <w:szCs w:val="22"/>
          <w:lang w:val="en-US" w:eastAsia="zh-CN"/>
        </w:rPr>
      </w:pPr>
      <w:r>
        <w:rPr>
          <w:b/>
        </w:rPr>
        <w:t>Each</w:t>
      </w:r>
      <w:r w:rsidR="009E70C6">
        <w:rPr>
          <w:b/>
        </w:rPr>
        <w:t xml:space="preserve"> PBCH symbol </w:t>
      </w:r>
      <w:r w:rsidR="009E70C6" w:rsidRPr="009E70C6">
        <w:rPr>
          <w:b/>
        </w:rPr>
        <w:t>has 12 PRBs</w:t>
      </w:r>
      <w:r w:rsidR="008258E0">
        <w:rPr>
          <w:b/>
        </w:rPr>
        <w:t>, and</w:t>
      </w:r>
    </w:p>
    <w:p w14:paraId="6D63181F" w14:textId="6DD4E8B0" w:rsidR="00685414" w:rsidRPr="009E70C6" w:rsidRDefault="009E70C6" w:rsidP="00745AE6">
      <w:pPr>
        <w:pStyle w:val="ListParagraph"/>
        <w:numPr>
          <w:ilvl w:val="0"/>
          <w:numId w:val="6"/>
        </w:numPr>
        <w:rPr>
          <w:sz w:val="22"/>
          <w:szCs w:val="22"/>
          <w:lang w:val="en-US" w:eastAsia="zh-CN"/>
        </w:rPr>
      </w:pPr>
      <w:r>
        <w:rPr>
          <w:b/>
        </w:rPr>
        <w:t>SS block composition is PSS-PBCH-PBCH-SSS-PBCH-PBCH.</w:t>
      </w:r>
      <w:r w:rsidR="009B7516" w:rsidRPr="009E70C6">
        <w:rPr>
          <w:b/>
        </w:rPr>
        <w:t xml:space="preserve">  </w:t>
      </w:r>
      <w:r w:rsidR="00877F6B" w:rsidRPr="009E70C6">
        <w:rPr>
          <w:sz w:val="22"/>
          <w:szCs w:val="22"/>
          <w:lang w:val="en-US" w:eastAsia="zh-CN"/>
        </w:rPr>
        <w:t xml:space="preserve">  </w:t>
      </w:r>
    </w:p>
    <w:p w14:paraId="45DBAF60" w14:textId="290699E7" w:rsidR="00D9206C" w:rsidRDefault="0060700F" w:rsidP="00D9206C">
      <w:pPr>
        <w:pStyle w:val="Heading2"/>
        <w:numPr>
          <w:ilvl w:val="1"/>
          <w:numId w:val="3"/>
        </w:numPr>
        <w:overflowPunct/>
        <w:autoSpaceDE/>
        <w:autoSpaceDN/>
        <w:adjustRightInd/>
        <w:textAlignment w:val="auto"/>
      </w:pPr>
      <w:r>
        <w:t xml:space="preserve">Modified </w:t>
      </w:r>
      <w:r w:rsidR="00D9206C">
        <w:t>SS burst set</w:t>
      </w:r>
      <w:r w:rsidR="00DA6750">
        <w:t xml:space="preserve"> composition</w:t>
      </w:r>
    </w:p>
    <w:p w14:paraId="38015357" w14:textId="7BA658D9" w:rsidR="008A4FA7" w:rsidRDefault="006647DE" w:rsidP="00EB1AEF">
      <w:r>
        <w:t>T</w:t>
      </w:r>
      <w:r w:rsidR="00134C47">
        <w:t>he mo</w:t>
      </w:r>
      <w:r w:rsidR="00CD15BD">
        <w:t xml:space="preserve">dified SS burst set </w:t>
      </w:r>
      <w:r w:rsidR="009912E5">
        <w:t xml:space="preserve">patterns </w:t>
      </w:r>
      <w:r>
        <w:t xml:space="preserve">with modified SS blocks </w:t>
      </w:r>
      <w:r w:rsidR="009912E5">
        <w:t>for different SS block numerologies are</w:t>
      </w:r>
      <w:r w:rsidR="00CD15BD">
        <w:t xml:space="preserve"> provided in </w:t>
      </w:r>
      <w:r w:rsidR="00CD15BD">
        <w:fldChar w:fldCharType="begin"/>
      </w:r>
      <w:r w:rsidR="00CD15BD">
        <w:instrText xml:space="preserve"> REF _Ref494487591 \h </w:instrText>
      </w:r>
      <w:r w:rsidR="00CD15BD">
        <w:fldChar w:fldCharType="separate"/>
      </w:r>
      <w:r w:rsidR="005A49F4">
        <w:t xml:space="preserve">Figure </w:t>
      </w:r>
      <w:r w:rsidR="005A49F4">
        <w:rPr>
          <w:noProof/>
        </w:rPr>
        <w:t>2</w:t>
      </w:r>
      <w:r w:rsidR="00CD15BD">
        <w:fldChar w:fldCharType="end"/>
      </w:r>
      <w:r w:rsidR="00CD15BD">
        <w:t>.</w:t>
      </w:r>
      <w:r w:rsidR="00D27118">
        <w:t xml:space="preserve"> The modified SS burst set </w:t>
      </w:r>
      <w:r w:rsidR="00F74A11">
        <w:t xml:space="preserve">vs. the </w:t>
      </w:r>
      <w:r w:rsidR="00D27118">
        <w:t>currently agreed SS burst set patterns can be found in Section</w:t>
      </w:r>
      <w:r w:rsidR="005A2364">
        <w:t xml:space="preserve"> </w:t>
      </w:r>
      <w:r w:rsidR="005A2364">
        <w:fldChar w:fldCharType="begin"/>
      </w:r>
      <w:r w:rsidR="005A2364">
        <w:instrText xml:space="preserve"> REF _Ref494723489 \r \h </w:instrText>
      </w:r>
      <w:r w:rsidR="005A2364">
        <w:fldChar w:fldCharType="separate"/>
      </w:r>
      <w:r w:rsidR="005A2364">
        <w:t>6</w:t>
      </w:r>
      <w:r w:rsidR="005A2364">
        <w:fldChar w:fldCharType="end"/>
      </w:r>
      <w:r w:rsidR="00D27118">
        <w:t xml:space="preserve">. </w:t>
      </w:r>
      <w:r w:rsidR="00E30186">
        <w:t xml:space="preserve">It should be noted that network has flexibility to turn on/off any SS block within a SS burst set. Furthermore, the number of REs in a SS block is double the number of REs for LTE sync. Hence, only a few SS blocks may be actually transmitted in practice. </w:t>
      </w:r>
    </w:p>
    <w:p w14:paraId="52765EC8" w14:textId="082BBC31" w:rsidR="00FF1494" w:rsidRDefault="00763560" w:rsidP="00EB1AEF">
      <w:r>
        <w:rPr>
          <w:b/>
          <w:u w:val="single"/>
        </w:rPr>
        <w:t>Proposal 3</w:t>
      </w:r>
      <w:r w:rsidR="00FF1494" w:rsidRPr="009A5A6F">
        <w:rPr>
          <w:b/>
          <w:u w:val="single"/>
        </w:rPr>
        <w:t>:</w:t>
      </w:r>
      <w:r w:rsidR="00FF1494" w:rsidRPr="009A5A6F">
        <w:rPr>
          <w:b/>
        </w:rPr>
        <w:t xml:space="preserve"> </w:t>
      </w:r>
      <w:r w:rsidR="00FF1494">
        <w:rPr>
          <w:b/>
        </w:rPr>
        <w:t xml:space="preserve">The SS burst set </w:t>
      </w:r>
      <w:r w:rsidR="009912E5">
        <w:rPr>
          <w:b/>
        </w:rPr>
        <w:t>patterns for different SS block numerologies are</w:t>
      </w:r>
      <w:r w:rsidR="00FF1494">
        <w:rPr>
          <w:b/>
        </w:rPr>
        <w:t>:</w:t>
      </w:r>
    </w:p>
    <w:p w14:paraId="0BAAF194" w14:textId="5C7A47DE" w:rsidR="00EB1AEF" w:rsidRDefault="00C371DC" w:rsidP="006D2FCE">
      <w:pPr>
        <w:jc w:val="center"/>
      </w:pPr>
      <w:r>
        <w:rPr>
          <w:noProof/>
        </w:rPr>
        <w:drawing>
          <wp:inline distT="0" distB="0" distL="0" distR="0" wp14:anchorId="1C2A7AF0" wp14:editId="417E2A19">
            <wp:extent cx="6018530" cy="717559"/>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032487" cy="719223"/>
                    </a:xfrm>
                    <a:prstGeom prst="rect">
                      <a:avLst/>
                    </a:prstGeom>
                    <a:noFill/>
                  </pic:spPr>
                </pic:pic>
              </a:graphicData>
            </a:graphic>
          </wp:inline>
        </w:drawing>
      </w:r>
    </w:p>
    <w:p w14:paraId="526EB79A" w14:textId="6FC8C471" w:rsidR="006D2FCE" w:rsidRPr="00286265" w:rsidRDefault="006D2FCE" w:rsidP="00745AE6">
      <w:pPr>
        <w:pStyle w:val="ListParagraph"/>
        <w:numPr>
          <w:ilvl w:val="0"/>
          <w:numId w:val="9"/>
        </w:numPr>
        <w:jc w:val="center"/>
        <w:rPr>
          <w:b/>
        </w:rPr>
      </w:pPr>
      <w:r w:rsidRPr="00286265">
        <w:rPr>
          <w:b/>
        </w:rPr>
        <w:t>15kHz SS block</w:t>
      </w:r>
    </w:p>
    <w:p w14:paraId="0425286D" w14:textId="3664A840" w:rsidR="006D2FCE" w:rsidRDefault="00C371DC" w:rsidP="00F90A43">
      <w:pPr>
        <w:jc w:val="center"/>
      </w:pPr>
      <w:r>
        <w:rPr>
          <w:noProof/>
        </w:rPr>
        <w:drawing>
          <wp:inline distT="0" distB="0" distL="0" distR="0" wp14:anchorId="11E2FAB8" wp14:editId="78007140">
            <wp:extent cx="6056630" cy="73215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093384" cy="736598"/>
                    </a:xfrm>
                    <a:prstGeom prst="rect">
                      <a:avLst/>
                    </a:prstGeom>
                    <a:noFill/>
                  </pic:spPr>
                </pic:pic>
              </a:graphicData>
            </a:graphic>
          </wp:inline>
        </w:drawing>
      </w:r>
    </w:p>
    <w:p w14:paraId="4EBB3AD4" w14:textId="1ABAC065" w:rsidR="006D2FCE" w:rsidRDefault="006D2FCE" w:rsidP="00745AE6">
      <w:pPr>
        <w:pStyle w:val="ListParagraph"/>
        <w:numPr>
          <w:ilvl w:val="0"/>
          <w:numId w:val="9"/>
        </w:numPr>
        <w:jc w:val="center"/>
        <w:rPr>
          <w:b/>
        </w:rPr>
      </w:pPr>
      <w:r w:rsidRPr="00286265">
        <w:rPr>
          <w:b/>
        </w:rPr>
        <w:t>30kHz SS block</w:t>
      </w:r>
    </w:p>
    <w:p w14:paraId="097399C4" w14:textId="77777777" w:rsidR="00C36812" w:rsidRDefault="00C36812" w:rsidP="00C36812">
      <w:pPr>
        <w:pStyle w:val="ListParagraph"/>
        <w:rPr>
          <w:b/>
        </w:rPr>
      </w:pPr>
    </w:p>
    <w:p w14:paraId="463B135E" w14:textId="4019E70F" w:rsidR="00286265" w:rsidRDefault="00AA6B62" w:rsidP="00AA6B62">
      <w:pPr>
        <w:pStyle w:val="ListParagraph"/>
        <w:ind w:left="0"/>
        <w:rPr>
          <w:b/>
        </w:rPr>
      </w:pPr>
      <w:r>
        <w:rPr>
          <w:b/>
          <w:noProof/>
        </w:rPr>
        <w:drawing>
          <wp:inline distT="0" distB="0" distL="0" distR="0" wp14:anchorId="59EBF553" wp14:editId="4D7663FB">
            <wp:extent cx="6090496" cy="719455"/>
            <wp:effectExtent l="0" t="0" r="571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255727" cy="738973"/>
                    </a:xfrm>
                    <a:prstGeom prst="rect">
                      <a:avLst/>
                    </a:prstGeom>
                    <a:noFill/>
                  </pic:spPr>
                </pic:pic>
              </a:graphicData>
            </a:graphic>
          </wp:inline>
        </w:drawing>
      </w:r>
    </w:p>
    <w:p w14:paraId="2C301C28" w14:textId="77777777" w:rsidR="00286265" w:rsidRPr="00286265" w:rsidRDefault="00286265" w:rsidP="00286265">
      <w:pPr>
        <w:pStyle w:val="ListParagraph"/>
        <w:rPr>
          <w:b/>
        </w:rPr>
      </w:pPr>
    </w:p>
    <w:p w14:paraId="72B35632" w14:textId="2B67223F" w:rsidR="006D2FCE" w:rsidRDefault="006D2FCE" w:rsidP="00745AE6">
      <w:pPr>
        <w:pStyle w:val="ListParagraph"/>
        <w:numPr>
          <w:ilvl w:val="0"/>
          <w:numId w:val="9"/>
        </w:numPr>
        <w:jc w:val="center"/>
        <w:rPr>
          <w:b/>
        </w:rPr>
      </w:pPr>
      <w:r w:rsidRPr="00286265">
        <w:rPr>
          <w:b/>
        </w:rPr>
        <w:t>120kHz SS block</w:t>
      </w:r>
    </w:p>
    <w:p w14:paraId="21446B08" w14:textId="08C8FA7F" w:rsidR="00286265" w:rsidRDefault="00286265" w:rsidP="00286265">
      <w:pPr>
        <w:pStyle w:val="ListParagraph"/>
        <w:rPr>
          <w:b/>
        </w:rPr>
      </w:pPr>
    </w:p>
    <w:p w14:paraId="213E9110" w14:textId="0CD53ACF" w:rsidR="00C36812" w:rsidRPr="00286265" w:rsidRDefault="00A063DE" w:rsidP="00A063DE">
      <w:pPr>
        <w:pStyle w:val="ListParagraph"/>
        <w:ind w:left="0"/>
        <w:jc w:val="center"/>
        <w:rPr>
          <w:b/>
        </w:rPr>
      </w:pPr>
      <w:r>
        <w:rPr>
          <w:b/>
          <w:noProof/>
        </w:rPr>
        <w:drawing>
          <wp:inline distT="0" distB="0" distL="0" distR="0" wp14:anchorId="7FF4B76E" wp14:editId="377D2242">
            <wp:extent cx="6116314" cy="701600"/>
            <wp:effectExtent l="0" t="0" r="0" b="381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308256" cy="723618"/>
                    </a:xfrm>
                    <a:prstGeom prst="rect">
                      <a:avLst/>
                    </a:prstGeom>
                    <a:noFill/>
                  </pic:spPr>
                </pic:pic>
              </a:graphicData>
            </a:graphic>
          </wp:inline>
        </w:drawing>
      </w:r>
    </w:p>
    <w:p w14:paraId="2E9982B6" w14:textId="77777777" w:rsidR="00286265" w:rsidRPr="00286265" w:rsidRDefault="00286265" w:rsidP="00286265">
      <w:pPr>
        <w:pStyle w:val="ListParagraph"/>
        <w:rPr>
          <w:b/>
        </w:rPr>
      </w:pPr>
    </w:p>
    <w:p w14:paraId="7DBEE495" w14:textId="630BD671" w:rsidR="006D2FCE" w:rsidRDefault="006D2FCE" w:rsidP="00745AE6">
      <w:pPr>
        <w:pStyle w:val="ListParagraph"/>
        <w:numPr>
          <w:ilvl w:val="0"/>
          <w:numId w:val="9"/>
        </w:numPr>
        <w:jc w:val="center"/>
      </w:pPr>
      <w:r w:rsidRPr="00286265">
        <w:rPr>
          <w:b/>
        </w:rPr>
        <w:t>240kHz SS block</w:t>
      </w:r>
    </w:p>
    <w:p w14:paraId="19F6A8DC" w14:textId="0D87ED43" w:rsidR="00EB1AEF" w:rsidRDefault="009279AB" w:rsidP="009279AB">
      <w:pPr>
        <w:pStyle w:val="Caption"/>
        <w:jc w:val="center"/>
      </w:pPr>
      <w:bookmarkStart w:id="5" w:name="_Ref494487591"/>
      <w:r>
        <w:t xml:space="preserve">Figure </w:t>
      </w:r>
      <w:r>
        <w:fldChar w:fldCharType="begin"/>
      </w:r>
      <w:r>
        <w:instrText xml:space="preserve"> SEQ Figure \* ARABIC </w:instrText>
      </w:r>
      <w:r>
        <w:fldChar w:fldCharType="separate"/>
      </w:r>
      <w:r w:rsidR="005A49F4">
        <w:rPr>
          <w:noProof/>
        </w:rPr>
        <w:t>2</w:t>
      </w:r>
      <w:r>
        <w:fldChar w:fldCharType="end"/>
      </w:r>
      <w:bookmarkEnd w:id="5"/>
      <w:r>
        <w:t>: Modified SS burst set composition</w:t>
      </w:r>
    </w:p>
    <w:p w14:paraId="316E5B79" w14:textId="31AEEB62" w:rsidR="00C97051" w:rsidRDefault="00C97051" w:rsidP="00C97051">
      <w:pPr>
        <w:pStyle w:val="Heading1"/>
        <w:numPr>
          <w:ilvl w:val="0"/>
          <w:numId w:val="3"/>
        </w:numPr>
        <w:overflowPunct/>
        <w:autoSpaceDE/>
        <w:autoSpaceDN/>
        <w:adjustRightInd/>
        <w:textAlignment w:val="auto"/>
        <w:rPr>
          <w:rFonts w:cs="Arial"/>
          <w:lang w:eastAsia="zh-CN"/>
        </w:rPr>
      </w:pPr>
      <w:r w:rsidRPr="00782E81">
        <w:rPr>
          <w:rFonts w:cs="Arial"/>
          <w:lang w:eastAsia="zh-CN"/>
        </w:rPr>
        <w:lastRenderedPageBreak/>
        <w:t xml:space="preserve">  </w:t>
      </w:r>
      <w:r w:rsidR="00AD008C">
        <w:rPr>
          <w:rFonts w:cs="Arial"/>
          <w:lang w:eastAsia="zh-CN"/>
        </w:rPr>
        <w:t>LTE-NR coexistence</w:t>
      </w:r>
    </w:p>
    <w:p w14:paraId="0C881E77" w14:textId="1A57FC40" w:rsidR="00F27CA5" w:rsidRPr="00F27CA5" w:rsidRDefault="00F27CA5" w:rsidP="00F27CA5">
      <w:pPr>
        <w:rPr>
          <w:lang w:eastAsia="zh-CN"/>
        </w:rPr>
      </w:pPr>
      <w:r>
        <w:rPr>
          <w:lang w:eastAsia="zh-CN"/>
        </w:rPr>
        <w:t xml:space="preserve">In this section, we </w:t>
      </w:r>
      <w:r w:rsidR="00AB4855">
        <w:rPr>
          <w:lang w:eastAsia="zh-CN"/>
        </w:rPr>
        <w:t>provide</w:t>
      </w:r>
      <w:r>
        <w:rPr>
          <w:lang w:eastAsia="zh-CN"/>
        </w:rPr>
        <w:t xml:space="preserve"> the </w:t>
      </w:r>
      <w:r w:rsidR="00276EA4">
        <w:rPr>
          <w:lang w:eastAsia="zh-CN"/>
        </w:rPr>
        <w:t xml:space="preserve">detailed </w:t>
      </w:r>
      <w:r>
        <w:rPr>
          <w:lang w:eastAsia="zh-CN"/>
        </w:rPr>
        <w:t xml:space="preserve">design </w:t>
      </w:r>
      <w:r w:rsidR="0073236C">
        <w:rPr>
          <w:lang w:eastAsia="zh-CN"/>
        </w:rPr>
        <w:t xml:space="preserve">for LTE/NR </w:t>
      </w:r>
      <w:r w:rsidR="00EB7E27">
        <w:rPr>
          <w:lang w:eastAsia="zh-CN"/>
        </w:rPr>
        <w:t>downlink and uplink</w:t>
      </w:r>
      <w:r w:rsidR="0073236C">
        <w:rPr>
          <w:lang w:eastAsia="zh-CN"/>
        </w:rPr>
        <w:t xml:space="preserve"> transmission </w:t>
      </w:r>
      <w:r>
        <w:rPr>
          <w:lang w:eastAsia="zh-CN"/>
        </w:rPr>
        <w:t>to enable LTE-NR coexistence under the modified SS block.</w:t>
      </w:r>
    </w:p>
    <w:p w14:paraId="65B7D4D0" w14:textId="1ACC1399" w:rsidR="006C52F9" w:rsidRDefault="006C52F9" w:rsidP="006C52F9">
      <w:pPr>
        <w:pStyle w:val="Heading2"/>
        <w:numPr>
          <w:ilvl w:val="1"/>
          <w:numId w:val="3"/>
        </w:numPr>
        <w:overflowPunct/>
        <w:autoSpaceDE/>
        <w:autoSpaceDN/>
        <w:adjustRightInd/>
        <w:textAlignment w:val="auto"/>
      </w:pPr>
      <w:r>
        <w:t>LTE/NR downlink transmission</w:t>
      </w:r>
    </w:p>
    <w:p w14:paraId="554F5F0F" w14:textId="656F8509" w:rsidR="00AE7E21" w:rsidRPr="006C52F9" w:rsidRDefault="0051290A" w:rsidP="006C52F9">
      <w:pPr>
        <w:rPr>
          <w:sz w:val="22"/>
          <w:szCs w:val="22"/>
          <w:lang w:val="en-US"/>
        </w:rPr>
      </w:pPr>
      <w:r>
        <w:rPr>
          <w:sz w:val="22"/>
          <w:szCs w:val="22"/>
          <w:lang w:val="en-US"/>
        </w:rPr>
        <w:t>To support</w:t>
      </w:r>
      <w:r w:rsidR="00EB7E27">
        <w:rPr>
          <w:sz w:val="22"/>
          <w:szCs w:val="22"/>
          <w:lang w:val="en-US"/>
        </w:rPr>
        <w:t xml:space="preserve"> LTE-NR coexistence, in the downlink</w:t>
      </w:r>
      <w:r w:rsidR="00AE7E21" w:rsidRPr="006C52F9">
        <w:rPr>
          <w:sz w:val="22"/>
          <w:szCs w:val="22"/>
          <w:lang w:val="en-US"/>
        </w:rPr>
        <w:t>:</w:t>
      </w:r>
    </w:p>
    <w:p w14:paraId="60FE9851" w14:textId="009F7ACF" w:rsidR="00AE7E21" w:rsidRPr="006C52F9" w:rsidRDefault="00B9400A" w:rsidP="00541D34">
      <w:pPr>
        <w:numPr>
          <w:ilvl w:val="0"/>
          <w:numId w:val="13"/>
        </w:numPr>
        <w:rPr>
          <w:sz w:val="22"/>
          <w:szCs w:val="22"/>
          <w:lang w:val="en-US"/>
        </w:rPr>
      </w:pPr>
      <w:r>
        <w:rPr>
          <w:sz w:val="22"/>
          <w:szCs w:val="22"/>
          <w:lang w:val="en-US"/>
        </w:rPr>
        <w:t>eNodeB t</w:t>
      </w:r>
      <w:r w:rsidR="00AE7E21" w:rsidRPr="006C52F9">
        <w:rPr>
          <w:sz w:val="22"/>
          <w:szCs w:val="22"/>
          <w:lang w:val="en-US"/>
        </w:rPr>
        <w:t>ransmit</w:t>
      </w:r>
      <w:r w:rsidR="00A53B1C">
        <w:rPr>
          <w:sz w:val="22"/>
          <w:szCs w:val="22"/>
          <w:lang w:val="en-US"/>
        </w:rPr>
        <w:t>s</w:t>
      </w:r>
      <w:r w:rsidR="00AE7E21" w:rsidRPr="006C52F9">
        <w:rPr>
          <w:sz w:val="22"/>
          <w:szCs w:val="22"/>
          <w:lang w:val="en-US"/>
        </w:rPr>
        <w:t xml:space="preserve"> LTE MBSFN SF every 20ms</w:t>
      </w:r>
      <w:r w:rsidR="00A53B1C">
        <w:rPr>
          <w:sz w:val="22"/>
          <w:szCs w:val="22"/>
          <w:lang w:val="en-US"/>
        </w:rPr>
        <w:t xml:space="preserve"> (initial access SS burst set periodicity assumption at UE)</w:t>
      </w:r>
      <w:r w:rsidR="00472AD0">
        <w:rPr>
          <w:sz w:val="22"/>
          <w:szCs w:val="22"/>
          <w:lang w:val="en-US"/>
        </w:rPr>
        <w:t xml:space="preserve">. </w:t>
      </w:r>
      <w:r w:rsidR="00730E31">
        <w:rPr>
          <w:sz w:val="22"/>
          <w:szCs w:val="22"/>
          <w:lang w:val="en-US"/>
        </w:rPr>
        <w:t>Note that per</w:t>
      </w:r>
      <w:r w:rsidR="00541D34">
        <w:rPr>
          <w:sz w:val="22"/>
          <w:szCs w:val="22"/>
          <w:lang w:val="en-US"/>
        </w:rPr>
        <w:t xml:space="preserve"> LTE specifications, </w:t>
      </w:r>
      <w:r w:rsidR="00541D34" w:rsidRPr="00541D34">
        <w:rPr>
          <w:sz w:val="22"/>
          <w:szCs w:val="22"/>
          <w:lang w:val="en-US"/>
        </w:rPr>
        <w:t xml:space="preserve">all UEs are required to support MBSFN </w:t>
      </w:r>
      <w:r w:rsidR="00470450">
        <w:rPr>
          <w:sz w:val="22"/>
          <w:szCs w:val="22"/>
          <w:lang w:val="en-US"/>
        </w:rPr>
        <w:t xml:space="preserve">SF </w:t>
      </w:r>
      <w:r w:rsidR="00541D34" w:rsidRPr="00541D34">
        <w:rPr>
          <w:sz w:val="22"/>
          <w:szCs w:val="22"/>
          <w:lang w:val="en-US"/>
        </w:rPr>
        <w:t>configuration</w:t>
      </w:r>
      <w:r w:rsidR="00541D34">
        <w:rPr>
          <w:sz w:val="22"/>
          <w:szCs w:val="22"/>
          <w:lang w:val="en-US"/>
        </w:rPr>
        <w:t>.</w:t>
      </w:r>
      <w:r w:rsidR="00AE7E21" w:rsidRPr="006C52F9">
        <w:rPr>
          <w:sz w:val="22"/>
          <w:szCs w:val="22"/>
          <w:lang w:val="en-US"/>
        </w:rPr>
        <w:t xml:space="preserve"> </w:t>
      </w:r>
    </w:p>
    <w:p w14:paraId="039240A0" w14:textId="7B32D389" w:rsidR="00586935" w:rsidRPr="00EA33EF" w:rsidRDefault="00B9400A" w:rsidP="00EA33EF">
      <w:pPr>
        <w:numPr>
          <w:ilvl w:val="0"/>
          <w:numId w:val="13"/>
        </w:numPr>
        <w:rPr>
          <w:sz w:val="22"/>
          <w:szCs w:val="22"/>
          <w:lang w:val="en-US"/>
        </w:rPr>
      </w:pPr>
      <w:r w:rsidRPr="00EA33EF">
        <w:rPr>
          <w:sz w:val="22"/>
          <w:szCs w:val="22"/>
          <w:lang w:val="en-US"/>
        </w:rPr>
        <w:t>gNodeB t</w:t>
      </w:r>
      <w:r w:rsidR="00A53B1C" w:rsidRPr="00EA33EF">
        <w:rPr>
          <w:sz w:val="22"/>
          <w:szCs w:val="22"/>
          <w:lang w:val="en-US"/>
        </w:rPr>
        <w:t>ransmit</w:t>
      </w:r>
      <w:r w:rsidRPr="00EA33EF">
        <w:rPr>
          <w:sz w:val="22"/>
          <w:szCs w:val="22"/>
          <w:lang w:val="en-US"/>
        </w:rPr>
        <w:t>s</w:t>
      </w:r>
      <w:r w:rsidR="00A53B1C" w:rsidRPr="00EA33EF">
        <w:rPr>
          <w:sz w:val="22"/>
          <w:szCs w:val="22"/>
          <w:lang w:val="en-US"/>
        </w:rPr>
        <w:t xml:space="preserve"> NR Sync</w:t>
      </w:r>
      <w:r w:rsidR="00B069B9" w:rsidRPr="00EA33EF">
        <w:rPr>
          <w:sz w:val="22"/>
          <w:szCs w:val="22"/>
          <w:lang w:val="en-US"/>
        </w:rPr>
        <w:t xml:space="preserve"> within </w:t>
      </w:r>
      <w:r w:rsidR="00AE7E21" w:rsidRPr="00EA33EF">
        <w:rPr>
          <w:sz w:val="22"/>
          <w:szCs w:val="22"/>
          <w:lang w:val="en-US"/>
        </w:rPr>
        <w:t>LTE MBSFN</w:t>
      </w:r>
      <w:r w:rsidR="00B069B9" w:rsidRPr="00EA33EF">
        <w:rPr>
          <w:sz w:val="22"/>
          <w:szCs w:val="22"/>
          <w:lang w:val="en-US"/>
        </w:rPr>
        <w:t xml:space="preserve"> </w:t>
      </w:r>
      <w:r w:rsidR="000C1362" w:rsidRPr="00EA33EF">
        <w:rPr>
          <w:sz w:val="22"/>
          <w:szCs w:val="22"/>
          <w:lang w:val="en-US"/>
        </w:rPr>
        <w:t xml:space="preserve">SF </w:t>
      </w:r>
      <w:r w:rsidR="00B069B9" w:rsidRPr="00EA33EF">
        <w:rPr>
          <w:sz w:val="22"/>
          <w:szCs w:val="22"/>
          <w:lang w:val="en-US"/>
        </w:rPr>
        <w:t>duration such that LTE CRS and NR Sync coexist</w:t>
      </w:r>
      <w:r w:rsidR="00EA783B" w:rsidRPr="00EA33EF">
        <w:rPr>
          <w:sz w:val="22"/>
          <w:szCs w:val="22"/>
          <w:lang w:val="en-US"/>
        </w:rPr>
        <w:t xml:space="preserve">. </w:t>
      </w:r>
      <w:r w:rsidR="00B35D03" w:rsidRPr="00EA33EF">
        <w:rPr>
          <w:sz w:val="22"/>
          <w:szCs w:val="22"/>
          <w:lang w:val="en-US"/>
        </w:rPr>
        <w:t xml:space="preserve">This is </w:t>
      </w:r>
      <w:r w:rsidR="00B5602D" w:rsidRPr="00EA33EF">
        <w:rPr>
          <w:sz w:val="22"/>
          <w:szCs w:val="22"/>
          <w:lang w:val="en-US"/>
        </w:rPr>
        <w:t>achieved by introducing</w:t>
      </w:r>
      <w:r w:rsidR="00B83B73" w:rsidRPr="00EA33EF">
        <w:rPr>
          <w:sz w:val="22"/>
          <w:szCs w:val="22"/>
          <w:lang w:val="en-US"/>
        </w:rPr>
        <w:t xml:space="preserve"> a LTE-NR slot offset (e.g., by two 15kHz symbols) between LTE an</w:t>
      </w:r>
      <w:r w:rsidR="00440950" w:rsidRPr="00EA33EF">
        <w:rPr>
          <w:sz w:val="22"/>
          <w:szCs w:val="22"/>
          <w:lang w:val="en-US"/>
        </w:rPr>
        <w:t>d NR downlink radio frames</w:t>
      </w:r>
      <w:r w:rsidR="00B83B73" w:rsidRPr="00EA33EF">
        <w:rPr>
          <w:sz w:val="22"/>
          <w:szCs w:val="22"/>
          <w:lang w:val="en-US"/>
        </w:rPr>
        <w:t xml:space="preserve"> </w:t>
      </w:r>
      <w:r w:rsidR="00440950" w:rsidRPr="00EA33EF">
        <w:rPr>
          <w:sz w:val="22"/>
          <w:szCs w:val="22"/>
          <w:lang w:val="en-US"/>
        </w:rPr>
        <w:t>(</w:t>
      </w:r>
      <w:r w:rsidR="00B83B73" w:rsidRPr="00EA33EF">
        <w:rPr>
          <w:sz w:val="22"/>
          <w:szCs w:val="22"/>
          <w:lang w:val="en-US"/>
        </w:rPr>
        <w:t xml:space="preserve">illustrated in </w:t>
      </w:r>
      <w:r w:rsidR="00B83B73" w:rsidRPr="00EA33EF">
        <w:rPr>
          <w:sz w:val="22"/>
          <w:szCs w:val="22"/>
          <w:lang w:val="en-US"/>
        </w:rPr>
        <w:fldChar w:fldCharType="begin"/>
      </w:r>
      <w:r w:rsidR="00B83B73" w:rsidRPr="00EA33EF">
        <w:rPr>
          <w:sz w:val="22"/>
          <w:szCs w:val="22"/>
          <w:lang w:val="en-US"/>
        </w:rPr>
        <w:instrText xml:space="preserve"> REF _Ref494493721 \h </w:instrText>
      </w:r>
      <w:r w:rsidR="00B83B73" w:rsidRPr="00EA33EF">
        <w:rPr>
          <w:sz w:val="22"/>
          <w:szCs w:val="22"/>
          <w:lang w:val="en-US"/>
        </w:rPr>
      </w:r>
      <w:r w:rsidR="00B83B73" w:rsidRPr="00EA33EF">
        <w:rPr>
          <w:sz w:val="22"/>
          <w:szCs w:val="22"/>
          <w:lang w:val="en-US"/>
        </w:rPr>
        <w:fldChar w:fldCharType="separate"/>
      </w:r>
      <w:r w:rsidR="005A49F4">
        <w:t xml:space="preserve">Figure </w:t>
      </w:r>
      <w:r w:rsidR="005A49F4">
        <w:rPr>
          <w:noProof/>
        </w:rPr>
        <w:t>3</w:t>
      </w:r>
      <w:r w:rsidR="00B83B73" w:rsidRPr="00EA33EF">
        <w:rPr>
          <w:sz w:val="22"/>
          <w:szCs w:val="22"/>
          <w:lang w:val="en-US"/>
        </w:rPr>
        <w:fldChar w:fldCharType="end"/>
      </w:r>
      <w:r w:rsidR="00647DCE" w:rsidRPr="00EA33EF">
        <w:rPr>
          <w:sz w:val="22"/>
          <w:szCs w:val="22"/>
          <w:lang w:val="en-US"/>
        </w:rPr>
        <w:t>a</w:t>
      </w:r>
      <w:r w:rsidR="00B83B73" w:rsidRPr="00EA33EF">
        <w:rPr>
          <w:sz w:val="22"/>
          <w:szCs w:val="22"/>
          <w:lang w:val="en-US"/>
        </w:rPr>
        <w:t xml:space="preserve"> for 15kHz SSB and </w:t>
      </w:r>
      <w:r w:rsidR="00B83B73" w:rsidRPr="00EA33EF">
        <w:rPr>
          <w:sz w:val="22"/>
          <w:szCs w:val="22"/>
          <w:lang w:val="en-US"/>
        </w:rPr>
        <w:fldChar w:fldCharType="begin"/>
      </w:r>
      <w:r w:rsidR="00B83B73" w:rsidRPr="00EA33EF">
        <w:rPr>
          <w:sz w:val="22"/>
          <w:szCs w:val="22"/>
          <w:lang w:val="en-US"/>
        </w:rPr>
        <w:instrText xml:space="preserve"> REF _Ref494493724 \h </w:instrText>
      </w:r>
      <w:r w:rsidR="00B83B73" w:rsidRPr="00EA33EF">
        <w:rPr>
          <w:sz w:val="22"/>
          <w:szCs w:val="22"/>
          <w:lang w:val="en-US"/>
        </w:rPr>
      </w:r>
      <w:r w:rsidR="00B83B73" w:rsidRPr="00EA33EF">
        <w:rPr>
          <w:sz w:val="22"/>
          <w:szCs w:val="22"/>
          <w:lang w:val="en-US"/>
        </w:rPr>
        <w:fldChar w:fldCharType="separate"/>
      </w:r>
      <w:r w:rsidR="005A49F4">
        <w:t xml:space="preserve">Figure </w:t>
      </w:r>
      <w:r w:rsidR="005A49F4">
        <w:rPr>
          <w:noProof/>
        </w:rPr>
        <w:t>4</w:t>
      </w:r>
      <w:r w:rsidR="00B83B73" w:rsidRPr="00EA33EF">
        <w:rPr>
          <w:sz w:val="22"/>
          <w:szCs w:val="22"/>
          <w:lang w:val="en-US"/>
        </w:rPr>
        <w:fldChar w:fldCharType="end"/>
      </w:r>
      <w:r w:rsidR="00647DCE" w:rsidRPr="00EA33EF">
        <w:rPr>
          <w:sz w:val="22"/>
          <w:szCs w:val="22"/>
          <w:lang w:val="en-US"/>
        </w:rPr>
        <w:t>a</w:t>
      </w:r>
      <w:r w:rsidR="00B83B73" w:rsidRPr="00EA33EF">
        <w:rPr>
          <w:sz w:val="22"/>
          <w:szCs w:val="22"/>
          <w:lang w:val="en-US"/>
        </w:rPr>
        <w:t xml:space="preserve"> for 30kHz SSB.</w:t>
      </w:r>
      <w:r w:rsidR="00586935" w:rsidRPr="00EA33EF">
        <w:rPr>
          <w:sz w:val="22"/>
          <w:szCs w:val="22"/>
          <w:lang w:val="en-US"/>
        </w:rPr>
        <w:t>)</w:t>
      </w:r>
    </w:p>
    <w:p w14:paraId="57FF5230" w14:textId="43BC9E1C" w:rsidR="00B83B73" w:rsidRDefault="009A5043" w:rsidP="00E929F9">
      <w:pPr>
        <w:numPr>
          <w:ilvl w:val="0"/>
          <w:numId w:val="13"/>
        </w:numPr>
        <w:rPr>
          <w:sz w:val="22"/>
          <w:szCs w:val="22"/>
          <w:lang w:val="en-US"/>
        </w:rPr>
      </w:pPr>
      <w:r w:rsidRPr="00E929F9">
        <w:rPr>
          <w:sz w:val="22"/>
          <w:szCs w:val="22"/>
          <w:lang w:val="en-US"/>
        </w:rPr>
        <w:t xml:space="preserve">For LTE non-MBSFN slots, </w:t>
      </w:r>
      <w:r w:rsidR="000B4682" w:rsidRPr="00E929F9">
        <w:rPr>
          <w:sz w:val="22"/>
          <w:szCs w:val="22"/>
          <w:lang w:val="en-US"/>
        </w:rPr>
        <w:t>multiple</w:t>
      </w:r>
      <w:r w:rsidR="001727AE" w:rsidRPr="00E929F9">
        <w:rPr>
          <w:sz w:val="22"/>
          <w:szCs w:val="22"/>
          <w:lang w:val="en-US"/>
        </w:rPr>
        <w:t xml:space="preserve"> </w:t>
      </w:r>
      <w:r w:rsidR="0098476B" w:rsidRPr="00E929F9">
        <w:rPr>
          <w:sz w:val="22"/>
          <w:szCs w:val="22"/>
          <w:lang w:val="en-US"/>
        </w:rPr>
        <w:t xml:space="preserve">NR PDSCH DMRS patterns agreed </w:t>
      </w:r>
      <w:r w:rsidR="007D76A6" w:rsidRPr="00E929F9">
        <w:rPr>
          <w:sz w:val="22"/>
          <w:szCs w:val="22"/>
          <w:lang w:val="en-US"/>
        </w:rPr>
        <w:t>in</w:t>
      </w:r>
      <w:r w:rsidR="0098476B" w:rsidRPr="00E929F9">
        <w:rPr>
          <w:sz w:val="22"/>
          <w:szCs w:val="22"/>
          <w:lang w:val="en-US"/>
        </w:rPr>
        <w:t xml:space="preserve"> </w:t>
      </w:r>
      <w:r w:rsidR="0098476B" w:rsidRPr="00E929F9">
        <w:rPr>
          <w:sz w:val="22"/>
          <w:szCs w:val="22"/>
          <w:lang w:val="en-US"/>
        </w:rPr>
        <w:fldChar w:fldCharType="begin"/>
      </w:r>
      <w:r w:rsidR="0098476B" w:rsidRPr="00E929F9">
        <w:rPr>
          <w:sz w:val="22"/>
          <w:szCs w:val="22"/>
          <w:lang w:val="en-US"/>
        </w:rPr>
        <w:instrText xml:space="preserve"> REF _Ref494493973 \r \h </w:instrText>
      </w:r>
      <w:r w:rsidR="0098476B" w:rsidRPr="00E929F9">
        <w:rPr>
          <w:sz w:val="22"/>
          <w:szCs w:val="22"/>
          <w:lang w:val="en-US"/>
        </w:rPr>
      </w:r>
      <w:r w:rsidR="0098476B" w:rsidRPr="00E929F9">
        <w:rPr>
          <w:sz w:val="22"/>
          <w:szCs w:val="22"/>
          <w:lang w:val="en-US"/>
        </w:rPr>
        <w:fldChar w:fldCharType="separate"/>
      </w:r>
      <w:r w:rsidR="005A49F4">
        <w:rPr>
          <w:sz w:val="22"/>
          <w:szCs w:val="22"/>
          <w:lang w:val="en-US"/>
        </w:rPr>
        <w:t>[5]</w:t>
      </w:r>
      <w:r w:rsidR="0098476B" w:rsidRPr="00E929F9">
        <w:rPr>
          <w:sz w:val="22"/>
          <w:szCs w:val="22"/>
          <w:lang w:val="en-US"/>
        </w:rPr>
        <w:fldChar w:fldCharType="end"/>
      </w:r>
      <w:r w:rsidR="009E3140" w:rsidRPr="00E929F9">
        <w:rPr>
          <w:sz w:val="22"/>
          <w:szCs w:val="22"/>
          <w:lang w:val="en-US"/>
        </w:rPr>
        <w:t xml:space="preserve"> can coexist with LTE CRS</w:t>
      </w:r>
      <w:r w:rsidR="00DA0211" w:rsidRPr="00E929F9">
        <w:rPr>
          <w:sz w:val="22"/>
          <w:szCs w:val="22"/>
          <w:lang w:val="en-US"/>
        </w:rPr>
        <w:t>. Some</w:t>
      </w:r>
      <w:r w:rsidR="00730B3D" w:rsidRPr="00E929F9">
        <w:rPr>
          <w:sz w:val="22"/>
          <w:szCs w:val="22"/>
          <w:lang w:val="en-US"/>
        </w:rPr>
        <w:t xml:space="preserve"> examples on</w:t>
      </w:r>
      <w:r w:rsidR="00DA0211" w:rsidRPr="00E929F9">
        <w:rPr>
          <w:sz w:val="22"/>
          <w:szCs w:val="22"/>
          <w:lang w:val="en-US"/>
        </w:rPr>
        <w:t xml:space="preserve"> LTE CRS and NR DMRS coexistence are illustrated </w:t>
      </w:r>
      <w:r w:rsidR="009E3140" w:rsidRPr="00E929F9">
        <w:rPr>
          <w:sz w:val="22"/>
          <w:szCs w:val="22"/>
          <w:lang w:val="en-US"/>
        </w:rPr>
        <w:t xml:space="preserve">in </w:t>
      </w:r>
      <w:r w:rsidR="009E3140" w:rsidRPr="00E929F9">
        <w:rPr>
          <w:sz w:val="22"/>
          <w:szCs w:val="22"/>
          <w:lang w:val="en-US"/>
        </w:rPr>
        <w:fldChar w:fldCharType="begin"/>
      </w:r>
      <w:r w:rsidR="009E3140" w:rsidRPr="00E929F9">
        <w:rPr>
          <w:sz w:val="22"/>
          <w:szCs w:val="22"/>
          <w:lang w:val="en-US"/>
        </w:rPr>
        <w:instrText xml:space="preserve"> REF _Ref494493721 \h </w:instrText>
      </w:r>
      <w:r w:rsidR="009E3140" w:rsidRPr="00E929F9">
        <w:rPr>
          <w:sz w:val="22"/>
          <w:szCs w:val="22"/>
          <w:lang w:val="en-US"/>
        </w:rPr>
      </w:r>
      <w:r w:rsidR="009E3140" w:rsidRPr="00E929F9">
        <w:rPr>
          <w:sz w:val="22"/>
          <w:szCs w:val="22"/>
          <w:lang w:val="en-US"/>
        </w:rPr>
        <w:fldChar w:fldCharType="separate"/>
      </w:r>
      <w:r w:rsidR="005A49F4">
        <w:t xml:space="preserve">Figure </w:t>
      </w:r>
      <w:r w:rsidR="005A49F4">
        <w:rPr>
          <w:noProof/>
        </w:rPr>
        <w:t>3</w:t>
      </w:r>
      <w:r w:rsidR="009E3140" w:rsidRPr="00E929F9">
        <w:rPr>
          <w:sz w:val="22"/>
          <w:szCs w:val="22"/>
          <w:lang w:val="en-US"/>
        </w:rPr>
        <w:fldChar w:fldCharType="end"/>
      </w:r>
      <w:r w:rsidR="009E3140" w:rsidRPr="00E929F9">
        <w:rPr>
          <w:sz w:val="22"/>
          <w:szCs w:val="22"/>
          <w:lang w:val="en-US"/>
        </w:rPr>
        <w:t xml:space="preserve">b (for 15kHz NR slots) and </w:t>
      </w:r>
      <w:r w:rsidR="009E3140" w:rsidRPr="00E929F9">
        <w:rPr>
          <w:sz w:val="22"/>
          <w:szCs w:val="22"/>
          <w:lang w:val="en-US"/>
        </w:rPr>
        <w:fldChar w:fldCharType="begin"/>
      </w:r>
      <w:r w:rsidR="009E3140" w:rsidRPr="00E929F9">
        <w:rPr>
          <w:sz w:val="22"/>
          <w:szCs w:val="22"/>
          <w:lang w:val="en-US"/>
        </w:rPr>
        <w:instrText xml:space="preserve"> REF _Ref494493724 \h </w:instrText>
      </w:r>
      <w:r w:rsidR="009E3140" w:rsidRPr="00E929F9">
        <w:rPr>
          <w:sz w:val="22"/>
          <w:szCs w:val="22"/>
          <w:lang w:val="en-US"/>
        </w:rPr>
      </w:r>
      <w:r w:rsidR="009E3140" w:rsidRPr="00E929F9">
        <w:rPr>
          <w:sz w:val="22"/>
          <w:szCs w:val="22"/>
          <w:lang w:val="en-US"/>
        </w:rPr>
        <w:fldChar w:fldCharType="separate"/>
      </w:r>
      <w:r w:rsidR="005A49F4">
        <w:t xml:space="preserve">Figure </w:t>
      </w:r>
      <w:r w:rsidR="005A49F4">
        <w:rPr>
          <w:noProof/>
        </w:rPr>
        <w:t>4</w:t>
      </w:r>
      <w:r w:rsidR="009E3140" w:rsidRPr="00E929F9">
        <w:rPr>
          <w:sz w:val="22"/>
          <w:szCs w:val="22"/>
          <w:lang w:val="en-US"/>
        </w:rPr>
        <w:fldChar w:fldCharType="end"/>
      </w:r>
      <w:r w:rsidR="009E3140" w:rsidRPr="00E929F9">
        <w:rPr>
          <w:sz w:val="22"/>
          <w:szCs w:val="22"/>
          <w:lang w:val="en-US"/>
        </w:rPr>
        <w:t>b (for 30kHz NR slots)</w:t>
      </w:r>
      <w:r w:rsidR="00493E44" w:rsidRPr="00E929F9">
        <w:rPr>
          <w:sz w:val="22"/>
          <w:szCs w:val="22"/>
          <w:lang w:val="en-US"/>
        </w:rPr>
        <w:t>.</w:t>
      </w:r>
      <w:r w:rsidRPr="00E929F9">
        <w:rPr>
          <w:sz w:val="22"/>
          <w:szCs w:val="22"/>
          <w:lang w:val="en-US"/>
        </w:rPr>
        <w:t xml:space="preserve"> </w:t>
      </w:r>
    </w:p>
    <w:p w14:paraId="01E0FF5E" w14:textId="06A979D0" w:rsidR="00676BB4" w:rsidRPr="003A3D77" w:rsidRDefault="00676BB4" w:rsidP="00CE337C">
      <w:pPr>
        <w:numPr>
          <w:ilvl w:val="1"/>
          <w:numId w:val="13"/>
        </w:numPr>
        <w:rPr>
          <w:sz w:val="22"/>
          <w:szCs w:val="22"/>
          <w:lang w:val="en-US"/>
        </w:rPr>
      </w:pPr>
      <w:r w:rsidRPr="003A3D77">
        <w:rPr>
          <w:sz w:val="22"/>
          <w:szCs w:val="22"/>
          <w:lang w:val="en-US"/>
        </w:rPr>
        <w:t>In addition, with LTE-NR slot offset, the NR downlink control symbols do not collide with LTE CRS</w:t>
      </w:r>
      <w:r w:rsidR="003A3D77">
        <w:rPr>
          <w:sz w:val="22"/>
          <w:szCs w:val="22"/>
          <w:lang w:val="en-US"/>
        </w:rPr>
        <w:t xml:space="preserve">. </w:t>
      </w:r>
      <w:r w:rsidRPr="003A3D77">
        <w:rPr>
          <w:sz w:val="22"/>
          <w:szCs w:val="22"/>
          <w:lang w:val="en-US"/>
        </w:rPr>
        <w:t>With</w:t>
      </w:r>
      <w:r w:rsidR="003E54A2" w:rsidRPr="003A3D77">
        <w:rPr>
          <w:sz w:val="22"/>
          <w:szCs w:val="22"/>
          <w:lang w:val="en-US"/>
        </w:rPr>
        <w:t>out the LTE-NR slot offset,</w:t>
      </w:r>
      <w:r w:rsidRPr="003A3D77">
        <w:rPr>
          <w:sz w:val="22"/>
          <w:szCs w:val="22"/>
          <w:lang w:val="en-US"/>
        </w:rPr>
        <w:t xml:space="preserve"> the current</w:t>
      </w:r>
      <w:r w:rsidR="003E54A2" w:rsidRPr="003A3D77">
        <w:rPr>
          <w:sz w:val="22"/>
          <w:szCs w:val="22"/>
          <w:lang w:val="en-US"/>
        </w:rPr>
        <w:t xml:space="preserve"> 30kHz SS burst set pattern 1 only allows</w:t>
      </w:r>
      <w:r w:rsidRPr="003A3D77">
        <w:rPr>
          <w:sz w:val="22"/>
          <w:szCs w:val="22"/>
          <w:lang w:val="en-US"/>
        </w:rPr>
        <w:t xml:space="preserve"> the first SS block of 30kHz numerology</w:t>
      </w:r>
      <w:r w:rsidR="003E54A2" w:rsidRPr="003A3D77">
        <w:rPr>
          <w:sz w:val="22"/>
          <w:szCs w:val="22"/>
          <w:lang w:val="en-US"/>
        </w:rPr>
        <w:t xml:space="preserve"> to coexist with LTE CRS. However, gNodeB cannot transmit any NR downlink control symbols</w:t>
      </w:r>
      <w:r w:rsidR="008C546C" w:rsidRPr="003A3D77">
        <w:rPr>
          <w:sz w:val="22"/>
          <w:szCs w:val="22"/>
          <w:lang w:val="en-US"/>
        </w:rPr>
        <w:t xml:space="preserve"> at 30kHz symbols </w:t>
      </w:r>
      <w:r w:rsidR="003E54A2" w:rsidRPr="003A3D77">
        <w:rPr>
          <w:sz w:val="22"/>
          <w:szCs w:val="22"/>
          <w:lang w:val="en-US"/>
        </w:rPr>
        <w:t xml:space="preserve">0-3 since these downlink control symbols collide with LTE CRS.  </w:t>
      </w:r>
      <w:r w:rsidRPr="003A3D77">
        <w:rPr>
          <w:sz w:val="22"/>
          <w:szCs w:val="22"/>
          <w:lang w:val="en-US"/>
        </w:rPr>
        <w:t xml:space="preserve">  </w:t>
      </w:r>
    </w:p>
    <w:p w14:paraId="68A1A58D" w14:textId="5D40BECC" w:rsidR="008F4D84" w:rsidRDefault="008F4D84" w:rsidP="000B2CB7">
      <w:pPr>
        <w:jc w:val="center"/>
        <w:rPr>
          <w:b/>
          <w:sz w:val="22"/>
          <w:szCs w:val="22"/>
        </w:rPr>
      </w:pPr>
      <w:r>
        <w:rPr>
          <w:b/>
          <w:noProof/>
          <w:sz w:val="22"/>
          <w:szCs w:val="22"/>
        </w:rPr>
        <w:drawing>
          <wp:inline distT="0" distB="0" distL="0" distR="0" wp14:anchorId="4F059871" wp14:editId="24CC2B5A">
            <wp:extent cx="5090888" cy="1629834"/>
            <wp:effectExtent l="0" t="0" r="0" b="889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090888" cy="1629834"/>
                    </a:xfrm>
                    <a:prstGeom prst="rect">
                      <a:avLst/>
                    </a:prstGeom>
                    <a:noFill/>
                  </pic:spPr>
                </pic:pic>
              </a:graphicData>
            </a:graphic>
          </wp:inline>
        </w:drawing>
      </w:r>
    </w:p>
    <w:p w14:paraId="0C9407E8" w14:textId="73E99D95" w:rsidR="008F4D84" w:rsidRPr="00A3224F" w:rsidRDefault="00A3224F" w:rsidP="00745AE6">
      <w:pPr>
        <w:pStyle w:val="ListParagraph"/>
        <w:numPr>
          <w:ilvl w:val="0"/>
          <w:numId w:val="11"/>
        </w:numPr>
        <w:jc w:val="center"/>
        <w:rPr>
          <w:sz w:val="22"/>
          <w:szCs w:val="22"/>
        </w:rPr>
      </w:pPr>
      <w:r>
        <w:rPr>
          <w:sz w:val="22"/>
          <w:szCs w:val="22"/>
        </w:rPr>
        <w:t xml:space="preserve">LTE CRS and NR sync coexistence </w:t>
      </w:r>
      <w:r w:rsidR="00DC07C6" w:rsidRPr="00A3224F">
        <w:rPr>
          <w:sz w:val="22"/>
          <w:szCs w:val="22"/>
        </w:rPr>
        <w:t xml:space="preserve">in LTE MBSFN </w:t>
      </w:r>
      <w:r>
        <w:rPr>
          <w:sz w:val="22"/>
          <w:szCs w:val="22"/>
        </w:rPr>
        <w:t>SF</w:t>
      </w:r>
    </w:p>
    <w:p w14:paraId="7DA2D385" w14:textId="0B10DA40" w:rsidR="008F4D84" w:rsidRDefault="00F54D39" w:rsidP="000B2CB7">
      <w:pPr>
        <w:jc w:val="center"/>
        <w:rPr>
          <w:b/>
          <w:sz w:val="22"/>
          <w:szCs w:val="22"/>
        </w:rPr>
      </w:pPr>
      <w:r>
        <w:rPr>
          <w:b/>
          <w:noProof/>
          <w:sz w:val="22"/>
          <w:szCs w:val="22"/>
        </w:rPr>
        <w:drawing>
          <wp:inline distT="0" distB="0" distL="0" distR="0" wp14:anchorId="7864FE30" wp14:editId="35608CB1">
            <wp:extent cx="5277772" cy="2008395"/>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362613" cy="2040680"/>
                    </a:xfrm>
                    <a:prstGeom prst="rect">
                      <a:avLst/>
                    </a:prstGeom>
                    <a:noFill/>
                  </pic:spPr>
                </pic:pic>
              </a:graphicData>
            </a:graphic>
          </wp:inline>
        </w:drawing>
      </w:r>
    </w:p>
    <w:p w14:paraId="209178AF" w14:textId="5174B82B" w:rsidR="00A3224F" w:rsidRDefault="00A3224F" w:rsidP="00745AE6">
      <w:pPr>
        <w:pStyle w:val="ListParagraph"/>
        <w:numPr>
          <w:ilvl w:val="0"/>
          <w:numId w:val="11"/>
        </w:numPr>
        <w:jc w:val="center"/>
        <w:rPr>
          <w:sz w:val="22"/>
          <w:szCs w:val="22"/>
        </w:rPr>
      </w:pPr>
      <w:r>
        <w:rPr>
          <w:sz w:val="22"/>
          <w:szCs w:val="22"/>
        </w:rPr>
        <w:t>LTE CRS and NR PDSCH DMRS coexistence in non-MBSFN SF</w:t>
      </w:r>
    </w:p>
    <w:p w14:paraId="05CA2AF5" w14:textId="02EACD99" w:rsidR="00B06D21" w:rsidRPr="00B06D21" w:rsidRDefault="00B06D21" w:rsidP="00B06D21">
      <w:pPr>
        <w:pStyle w:val="Caption"/>
        <w:jc w:val="center"/>
        <w:rPr>
          <w:sz w:val="22"/>
          <w:szCs w:val="22"/>
        </w:rPr>
      </w:pPr>
      <w:bookmarkStart w:id="6" w:name="_Ref494493721"/>
      <w:bookmarkStart w:id="7" w:name="_Ref494494008"/>
      <w:r>
        <w:t xml:space="preserve">Figure </w:t>
      </w:r>
      <w:r>
        <w:fldChar w:fldCharType="begin"/>
      </w:r>
      <w:r>
        <w:instrText xml:space="preserve"> SEQ Figure \* ARABIC </w:instrText>
      </w:r>
      <w:r>
        <w:fldChar w:fldCharType="separate"/>
      </w:r>
      <w:r w:rsidR="005A49F4">
        <w:rPr>
          <w:noProof/>
        </w:rPr>
        <w:t>3</w:t>
      </w:r>
      <w:r>
        <w:fldChar w:fldCharType="end"/>
      </w:r>
      <w:bookmarkEnd w:id="6"/>
      <w:r>
        <w:t xml:space="preserve">: NR-LTE coexistence </w:t>
      </w:r>
      <w:r w:rsidR="00A848B2">
        <w:t>when NR SSB numerology is 15kHz</w:t>
      </w:r>
      <w:bookmarkEnd w:id="7"/>
    </w:p>
    <w:p w14:paraId="5282E6C5" w14:textId="3546EAC7" w:rsidR="00CE7910" w:rsidRDefault="00CE7910" w:rsidP="0026234C">
      <w:pPr>
        <w:rPr>
          <w:b/>
          <w:sz w:val="22"/>
          <w:szCs w:val="22"/>
        </w:rPr>
      </w:pPr>
    </w:p>
    <w:p w14:paraId="7CA9AB5B" w14:textId="1DB02097" w:rsidR="00152244" w:rsidRDefault="008B1C0B" w:rsidP="00AA3937">
      <w:pPr>
        <w:ind w:firstLine="180"/>
        <w:rPr>
          <w:b/>
          <w:sz w:val="22"/>
          <w:szCs w:val="22"/>
        </w:rPr>
      </w:pPr>
      <w:r>
        <w:rPr>
          <w:b/>
          <w:noProof/>
          <w:sz w:val="22"/>
          <w:szCs w:val="22"/>
        </w:rPr>
        <w:drawing>
          <wp:inline distT="0" distB="0" distL="0" distR="0" wp14:anchorId="6510D501" wp14:editId="5DB75311">
            <wp:extent cx="5924974" cy="1730399"/>
            <wp:effectExtent l="0" t="0" r="0" b="3175"/>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952372" cy="1738401"/>
                    </a:xfrm>
                    <a:prstGeom prst="rect">
                      <a:avLst/>
                    </a:prstGeom>
                    <a:noFill/>
                  </pic:spPr>
                </pic:pic>
              </a:graphicData>
            </a:graphic>
          </wp:inline>
        </w:drawing>
      </w:r>
    </w:p>
    <w:p w14:paraId="62485553" w14:textId="11C985C8" w:rsidR="00745AE6" w:rsidRPr="00A3224F" w:rsidRDefault="00745AE6" w:rsidP="00745AE6">
      <w:pPr>
        <w:pStyle w:val="ListParagraph"/>
        <w:numPr>
          <w:ilvl w:val="0"/>
          <w:numId w:val="12"/>
        </w:numPr>
        <w:jc w:val="center"/>
        <w:rPr>
          <w:sz w:val="22"/>
          <w:szCs w:val="22"/>
        </w:rPr>
      </w:pPr>
      <w:r>
        <w:rPr>
          <w:sz w:val="22"/>
          <w:szCs w:val="22"/>
        </w:rPr>
        <w:t xml:space="preserve">LTE CRS and NR sync coexistence </w:t>
      </w:r>
      <w:r w:rsidRPr="00A3224F">
        <w:rPr>
          <w:sz w:val="22"/>
          <w:szCs w:val="22"/>
        </w:rPr>
        <w:t xml:space="preserve">in LTE MBSFN </w:t>
      </w:r>
      <w:r>
        <w:rPr>
          <w:sz w:val="22"/>
          <w:szCs w:val="22"/>
        </w:rPr>
        <w:t>SF</w:t>
      </w:r>
    </w:p>
    <w:p w14:paraId="6A3602D9" w14:textId="57369C2C" w:rsidR="00DC37E6" w:rsidRDefault="00253BBD" w:rsidP="0026234C">
      <w:pPr>
        <w:rPr>
          <w:b/>
          <w:sz w:val="22"/>
          <w:szCs w:val="22"/>
        </w:rPr>
      </w:pPr>
      <w:r>
        <w:rPr>
          <w:b/>
          <w:noProof/>
          <w:sz w:val="22"/>
          <w:szCs w:val="22"/>
        </w:rPr>
        <w:drawing>
          <wp:inline distT="0" distB="0" distL="0" distR="0" wp14:anchorId="57CB8C72" wp14:editId="1E734F5A">
            <wp:extent cx="6239934" cy="3426584"/>
            <wp:effectExtent l="0" t="0" r="8890" b="254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249885" cy="3432048"/>
                    </a:xfrm>
                    <a:prstGeom prst="rect">
                      <a:avLst/>
                    </a:prstGeom>
                    <a:noFill/>
                  </pic:spPr>
                </pic:pic>
              </a:graphicData>
            </a:graphic>
          </wp:inline>
        </w:drawing>
      </w:r>
    </w:p>
    <w:p w14:paraId="28EC044A" w14:textId="249B2247" w:rsidR="00745AE6" w:rsidRDefault="00745AE6" w:rsidP="00745AE6">
      <w:pPr>
        <w:pStyle w:val="ListParagraph"/>
        <w:numPr>
          <w:ilvl w:val="0"/>
          <w:numId w:val="12"/>
        </w:numPr>
        <w:jc w:val="center"/>
        <w:rPr>
          <w:sz w:val="22"/>
          <w:szCs w:val="22"/>
        </w:rPr>
      </w:pPr>
      <w:r w:rsidRPr="00745AE6">
        <w:rPr>
          <w:sz w:val="22"/>
          <w:szCs w:val="22"/>
        </w:rPr>
        <w:t>LTE CRS and NR PDSCH DMRS coexistence in non-MBSFN SF</w:t>
      </w:r>
    </w:p>
    <w:p w14:paraId="6E7ECC2A" w14:textId="44933FB0" w:rsidR="00A8237D" w:rsidRDefault="00A8237D" w:rsidP="00A8237D">
      <w:pPr>
        <w:pStyle w:val="ListParagraph"/>
        <w:rPr>
          <w:sz w:val="22"/>
          <w:szCs w:val="22"/>
        </w:rPr>
      </w:pPr>
    </w:p>
    <w:p w14:paraId="5FFF1B47" w14:textId="5E56950C" w:rsidR="00A8237D" w:rsidRPr="00745AE6" w:rsidRDefault="00A8237D" w:rsidP="00A8237D">
      <w:pPr>
        <w:pStyle w:val="Caption"/>
        <w:jc w:val="center"/>
        <w:rPr>
          <w:sz w:val="22"/>
          <w:szCs w:val="22"/>
        </w:rPr>
      </w:pPr>
      <w:bookmarkStart w:id="8" w:name="_Ref494493724"/>
      <w:bookmarkStart w:id="9" w:name="_Ref494494011"/>
      <w:r>
        <w:t xml:space="preserve">Figure </w:t>
      </w:r>
      <w:r>
        <w:fldChar w:fldCharType="begin"/>
      </w:r>
      <w:r>
        <w:instrText xml:space="preserve"> SEQ Figure \* ARABIC </w:instrText>
      </w:r>
      <w:r>
        <w:fldChar w:fldCharType="separate"/>
      </w:r>
      <w:r w:rsidR="005A49F4">
        <w:rPr>
          <w:noProof/>
        </w:rPr>
        <w:t>4</w:t>
      </w:r>
      <w:r>
        <w:fldChar w:fldCharType="end"/>
      </w:r>
      <w:bookmarkEnd w:id="8"/>
      <w:r>
        <w:t>: NR-LTE coexistence when NR SSB numerology is 30kHz</w:t>
      </w:r>
      <w:bookmarkEnd w:id="9"/>
    </w:p>
    <w:p w14:paraId="17194F80" w14:textId="1E98D73E" w:rsidR="006C52F9" w:rsidRDefault="006C52F9" w:rsidP="006C52F9">
      <w:pPr>
        <w:pStyle w:val="Heading2"/>
        <w:numPr>
          <w:ilvl w:val="1"/>
          <w:numId w:val="3"/>
        </w:numPr>
        <w:overflowPunct/>
        <w:autoSpaceDE/>
        <w:autoSpaceDN/>
        <w:adjustRightInd/>
        <w:textAlignment w:val="auto"/>
      </w:pPr>
      <w:r>
        <w:t>LTE/NR uplink transmission</w:t>
      </w:r>
    </w:p>
    <w:p w14:paraId="71080D5E" w14:textId="736880CC" w:rsidR="00AE7E21" w:rsidRPr="0051290A" w:rsidRDefault="0051290A" w:rsidP="0051290A">
      <w:pPr>
        <w:rPr>
          <w:sz w:val="22"/>
          <w:szCs w:val="22"/>
          <w:lang w:val="en-US"/>
        </w:rPr>
      </w:pPr>
      <w:r>
        <w:rPr>
          <w:sz w:val="22"/>
          <w:szCs w:val="22"/>
          <w:lang w:val="en-US"/>
        </w:rPr>
        <w:t>To support</w:t>
      </w:r>
      <w:r w:rsidR="00C3635F">
        <w:rPr>
          <w:sz w:val="22"/>
          <w:szCs w:val="22"/>
          <w:lang w:val="en-US"/>
        </w:rPr>
        <w:t xml:space="preserve"> LTE-NR coexistence, in the uplink</w:t>
      </w:r>
    </w:p>
    <w:p w14:paraId="5CF5C4DC" w14:textId="351A46A9" w:rsidR="00AE7E21" w:rsidRPr="0051290A" w:rsidRDefault="009F5DB7" w:rsidP="0051290A">
      <w:pPr>
        <w:numPr>
          <w:ilvl w:val="0"/>
          <w:numId w:val="14"/>
        </w:numPr>
        <w:rPr>
          <w:sz w:val="22"/>
          <w:szCs w:val="22"/>
          <w:lang w:val="en-US"/>
        </w:rPr>
      </w:pPr>
      <w:r>
        <w:rPr>
          <w:sz w:val="22"/>
          <w:szCs w:val="22"/>
          <w:lang w:val="en-US"/>
        </w:rPr>
        <w:t xml:space="preserve">No </w:t>
      </w:r>
      <w:r w:rsidR="00500638">
        <w:rPr>
          <w:sz w:val="22"/>
          <w:szCs w:val="22"/>
          <w:lang w:val="en-US"/>
        </w:rPr>
        <w:t xml:space="preserve">LTE-NR slot offset is necessary </w:t>
      </w:r>
      <w:r w:rsidR="00AE7E21" w:rsidRPr="0051290A">
        <w:rPr>
          <w:sz w:val="22"/>
          <w:szCs w:val="22"/>
          <w:lang w:val="en-US"/>
        </w:rPr>
        <w:t>for the uplink NR and LTE radio frames</w:t>
      </w:r>
      <w:r>
        <w:rPr>
          <w:sz w:val="22"/>
          <w:szCs w:val="22"/>
          <w:lang w:val="en-US"/>
        </w:rPr>
        <w:t xml:space="preserve"> as being done in the downlink transmission.</w:t>
      </w:r>
    </w:p>
    <w:p w14:paraId="6916D7B8" w14:textId="267BCAD5" w:rsidR="00A80805" w:rsidRDefault="008B32E4" w:rsidP="0051290A">
      <w:pPr>
        <w:numPr>
          <w:ilvl w:val="0"/>
          <w:numId w:val="14"/>
        </w:numPr>
        <w:rPr>
          <w:sz w:val="22"/>
          <w:szCs w:val="22"/>
          <w:lang w:val="en-US"/>
        </w:rPr>
      </w:pPr>
      <w:r>
        <w:rPr>
          <w:sz w:val="22"/>
          <w:szCs w:val="22"/>
          <w:lang w:val="en-US"/>
        </w:rPr>
        <w:t>The</w:t>
      </w:r>
      <w:r w:rsidR="00AE7E21" w:rsidRPr="0051290A">
        <w:rPr>
          <w:sz w:val="22"/>
          <w:szCs w:val="22"/>
          <w:lang w:val="en-US"/>
        </w:rPr>
        <w:t xml:space="preserve"> timing advance for NR uplink transmission</w:t>
      </w:r>
      <w:r>
        <w:rPr>
          <w:sz w:val="22"/>
          <w:szCs w:val="22"/>
          <w:lang w:val="en-US"/>
        </w:rPr>
        <w:t xml:space="preserve"> </w:t>
      </w:r>
      <w:r w:rsidR="00F82DC7">
        <w:rPr>
          <w:sz w:val="22"/>
          <w:szCs w:val="22"/>
          <w:lang w:val="en-US"/>
        </w:rPr>
        <w:t>depends on</w:t>
      </w:r>
      <w:r>
        <w:rPr>
          <w:sz w:val="22"/>
          <w:szCs w:val="22"/>
          <w:lang w:val="en-US"/>
        </w:rPr>
        <w:t xml:space="preserve"> LTE time advance and LTE-NR slot offset</w:t>
      </w:r>
      <w:r w:rsidR="0051290A">
        <w:rPr>
          <w:sz w:val="22"/>
          <w:szCs w:val="22"/>
          <w:lang w:val="en-US"/>
        </w:rPr>
        <w:t>. In particular,</w:t>
      </w:r>
      <w:r w:rsidR="00AE7E21" w:rsidRPr="0051290A">
        <w:rPr>
          <w:sz w:val="22"/>
          <w:szCs w:val="22"/>
          <w:lang w:val="en-US"/>
        </w:rPr>
        <w:t xml:space="preserve"> NR time advance = LTE time advance + LTE/NR slot offset</w:t>
      </w:r>
      <w:r w:rsidR="002A54BE">
        <w:rPr>
          <w:sz w:val="22"/>
          <w:szCs w:val="22"/>
          <w:lang w:val="en-US"/>
        </w:rPr>
        <w:t xml:space="preserve">. </w:t>
      </w:r>
    </w:p>
    <w:p w14:paraId="7490C3B6" w14:textId="3C0FB3A4" w:rsidR="00AE7E21" w:rsidRPr="0051290A" w:rsidRDefault="002A54BE" w:rsidP="00A80805">
      <w:pPr>
        <w:rPr>
          <w:sz w:val="22"/>
          <w:szCs w:val="22"/>
          <w:lang w:val="en-US"/>
        </w:rPr>
      </w:pPr>
      <w:r>
        <w:rPr>
          <w:sz w:val="22"/>
          <w:szCs w:val="22"/>
          <w:lang w:val="en-US"/>
        </w:rPr>
        <w:t xml:space="preserve">The transmission timeline for LTE and NR </w:t>
      </w:r>
      <w:r w:rsidR="00365E90">
        <w:rPr>
          <w:sz w:val="22"/>
          <w:szCs w:val="22"/>
          <w:lang w:val="en-US"/>
        </w:rPr>
        <w:t xml:space="preserve">when the NR numerology is 15kHz </w:t>
      </w:r>
      <w:r>
        <w:rPr>
          <w:sz w:val="22"/>
          <w:szCs w:val="22"/>
          <w:lang w:val="en-US"/>
        </w:rPr>
        <w:t xml:space="preserve">is </w:t>
      </w:r>
      <w:r w:rsidR="00145561">
        <w:rPr>
          <w:sz w:val="22"/>
          <w:szCs w:val="22"/>
          <w:lang w:val="en-US"/>
        </w:rPr>
        <w:t xml:space="preserve">illustrated in </w:t>
      </w:r>
      <w:r w:rsidR="00145561">
        <w:rPr>
          <w:sz w:val="22"/>
          <w:szCs w:val="22"/>
          <w:lang w:val="en-US"/>
        </w:rPr>
        <w:fldChar w:fldCharType="begin"/>
      </w:r>
      <w:r w:rsidR="00145561">
        <w:rPr>
          <w:sz w:val="22"/>
          <w:szCs w:val="22"/>
          <w:lang w:val="en-US"/>
        </w:rPr>
        <w:instrText xml:space="preserve"> REF _Ref494494481 \h </w:instrText>
      </w:r>
      <w:r w:rsidR="00145561">
        <w:rPr>
          <w:sz w:val="22"/>
          <w:szCs w:val="22"/>
          <w:lang w:val="en-US"/>
        </w:rPr>
      </w:r>
      <w:r w:rsidR="00145561">
        <w:rPr>
          <w:sz w:val="22"/>
          <w:szCs w:val="22"/>
          <w:lang w:val="en-US"/>
        </w:rPr>
        <w:fldChar w:fldCharType="separate"/>
      </w:r>
      <w:r w:rsidR="005A49F4">
        <w:t xml:space="preserve">Figure </w:t>
      </w:r>
      <w:r w:rsidR="005A49F4">
        <w:rPr>
          <w:noProof/>
        </w:rPr>
        <w:t>5</w:t>
      </w:r>
      <w:r w:rsidR="00145561">
        <w:rPr>
          <w:sz w:val="22"/>
          <w:szCs w:val="22"/>
          <w:lang w:val="en-US"/>
        </w:rPr>
        <w:fldChar w:fldCharType="end"/>
      </w:r>
      <w:r w:rsidR="00145561">
        <w:rPr>
          <w:sz w:val="22"/>
          <w:szCs w:val="22"/>
          <w:lang w:val="en-US"/>
        </w:rPr>
        <w:t>.</w:t>
      </w:r>
    </w:p>
    <w:p w14:paraId="0C42F604" w14:textId="76883BFA" w:rsidR="00AD6360" w:rsidRDefault="00CD6D62" w:rsidP="00B9518A">
      <w:pPr>
        <w:jc w:val="center"/>
        <w:rPr>
          <w:b/>
          <w:sz w:val="22"/>
          <w:szCs w:val="22"/>
        </w:rPr>
      </w:pPr>
      <w:r>
        <w:rPr>
          <w:b/>
          <w:noProof/>
          <w:sz w:val="22"/>
          <w:szCs w:val="22"/>
        </w:rPr>
        <w:lastRenderedPageBreak/>
        <w:drawing>
          <wp:inline distT="0" distB="0" distL="0" distR="0" wp14:anchorId="4A21F0B8" wp14:editId="03CD9DC6">
            <wp:extent cx="5505428" cy="2231420"/>
            <wp:effectExtent l="0" t="0" r="63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534037" cy="2243016"/>
                    </a:xfrm>
                    <a:prstGeom prst="rect">
                      <a:avLst/>
                    </a:prstGeom>
                    <a:noFill/>
                  </pic:spPr>
                </pic:pic>
              </a:graphicData>
            </a:graphic>
          </wp:inline>
        </w:drawing>
      </w:r>
    </w:p>
    <w:p w14:paraId="4FD9D8B1" w14:textId="4B65AB09" w:rsidR="008B6C09" w:rsidRDefault="008B6C09" w:rsidP="008B6C09">
      <w:pPr>
        <w:pStyle w:val="Caption"/>
        <w:jc w:val="center"/>
        <w:rPr>
          <w:b w:val="0"/>
          <w:sz w:val="22"/>
          <w:szCs w:val="22"/>
        </w:rPr>
      </w:pPr>
      <w:bookmarkStart w:id="10" w:name="_Ref494494481"/>
      <w:r>
        <w:t xml:space="preserve">Figure </w:t>
      </w:r>
      <w:r>
        <w:fldChar w:fldCharType="begin"/>
      </w:r>
      <w:r>
        <w:instrText xml:space="preserve"> SEQ Figure \* ARABIC </w:instrText>
      </w:r>
      <w:r>
        <w:fldChar w:fldCharType="separate"/>
      </w:r>
      <w:r w:rsidR="005A49F4">
        <w:rPr>
          <w:noProof/>
        </w:rPr>
        <w:t>5</w:t>
      </w:r>
      <w:r>
        <w:fldChar w:fldCharType="end"/>
      </w:r>
      <w:bookmarkEnd w:id="10"/>
      <w:r>
        <w:t>: LTE/NR uplink transmission</w:t>
      </w:r>
    </w:p>
    <w:p w14:paraId="5BEAB618" w14:textId="77777777" w:rsidR="00111D48" w:rsidRPr="00677958" w:rsidRDefault="00111D48" w:rsidP="006B1E23">
      <w:pPr>
        <w:pStyle w:val="Heading1"/>
        <w:numPr>
          <w:ilvl w:val="0"/>
          <w:numId w:val="3"/>
        </w:numPr>
        <w:overflowPunct/>
        <w:autoSpaceDE/>
        <w:autoSpaceDN/>
        <w:adjustRightInd/>
        <w:textAlignment w:val="auto"/>
        <w:rPr>
          <w:rFonts w:cs="Arial"/>
          <w:lang w:eastAsia="zh-CN"/>
        </w:rPr>
      </w:pPr>
      <w:r w:rsidRPr="00677958">
        <w:rPr>
          <w:rFonts w:cs="Arial"/>
          <w:lang w:eastAsia="zh-CN"/>
        </w:rPr>
        <w:t xml:space="preserve">Conclusion </w:t>
      </w:r>
    </w:p>
    <w:p w14:paraId="1FF08124" w14:textId="5424A913" w:rsidR="003D020F" w:rsidRDefault="00704AE7" w:rsidP="00E604A0">
      <w:pPr>
        <w:spacing w:after="0"/>
        <w:rPr>
          <w:sz w:val="22"/>
          <w:szCs w:val="22"/>
        </w:rPr>
      </w:pPr>
      <w:r w:rsidRPr="00543488">
        <w:rPr>
          <w:sz w:val="22"/>
          <w:szCs w:val="22"/>
        </w:rPr>
        <w:t xml:space="preserve">This contribution </w:t>
      </w:r>
      <w:r>
        <w:rPr>
          <w:sz w:val="22"/>
          <w:szCs w:val="22"/>
        </w:rPr>
        <w:t xml:space="preserve">has </w:t>
      </w:r>
      <w:r w:rsidRPr="00543488">
        <w:rPr>
          <w:sz w:val="22"/>
          <w:szCs w:val="22"/>
        </w:rPr>
        <w:t>present</w:t>
      </w:r>
      <w:r>
        <w:rPr>
          <w:sz w:val="22"/>
          <w:szCs w:val="22"/>
        </w:rPr>
        <w:t>ed</w:t>
      </w:r>
      <w:r w:rsidRPr="00543488">
        <w:rPr>
          <w:sz w:val="22"/>
          <w:szCs w:val="22"/>
        </w:rPr>
        <w:t xml:space="preserve"> the SS block modification</w:t>
      </w:r>
      <w:r>
        <w:rPr>
          <w:sz w:val="22"/>
          <w:szCs w:val="22"/>
        </w:rPr>
        <w:t xml:space="preserve"> to </w:t>
      </w:r>
      <w:r w:rsidR="00265E9F">
        <w:rPr>
          <w:sz w:val="22"/>
          <w:szCs w:val="22"/>
        </w:rPr>
        <w:t xml:space="preserve">address the NR sync raster issues and provide a solution to RAN4 LS </w:t>
      </w:r>
      <w:r w:rsidR="00265E9F">
        <w:rPr>
          <w:sz w:val="22"/>
          <w:szCs w:val="22"/>
        </w:rPr>
        <w:fldChar w:fldCharType="begin"/>
      </w:r>
      <w:r w:rsidR="00265E9F">
        <w:rPr>
          <w:sz w:val="22"/>
          <w:szCs w:val="22"/>
        </w:rPr>
        <w:instrText xml:space="preserve"> REF _Ref494473422 \r \h </w:instrText>
      </w:r>
      <w:r w:rsidR="00265E9F">
        <w:rPr>
          <w:sz w:val="22"/>
          <w:szCs w:val="22"/>
        </w:rPr>
      </w:r>
      <w:r w:rsidR="00265E9F">
        <w:rPr>
          <w:sz w:val="22"/>
          <w:szCs w:val="22"/>
        </w:rPr>
        <w:fldChar w:fldCharType="separate"/>
      </w:r>
      <w:r w:rsidR="005A49F4">
        <w:rPr>
          <w:sz w:val="22"/>
          <w:szCs w:val="22"/>
        </w:rPr>
        <w:t>[4]</w:t>
      </w:r>
      <w:r w:rsidR="00265E9F">
        <w:rPr>
          <w:sz w:val="22"/>
          <w:szCs w:val="22"/>
        </w:rPr>
        <w:fldChar w:fldCharType="end"/>
      </w:r>
      <w:r w:rsidRPr="00543488">
        <w:rPr>
          <w:sz w:val="22"/>
          <w:szCs w:val="22"/>
        </w:rPr>
        <w:t xml:space="preserve">. </w:t>
      </w:r>
      <w:r>
        <w:rPr>
          <w:sz w:val="22"/>
          <w:szCs w:val="22"/>
        </w:rPr>
        <w:t>In particular, the following observations and proposals have been made:</w:t>
      </w:r>
    </w:p>
    <w:p w14:paraId="044C588F" w14:textId="77777777" w:rsidR="00704AE7" w:rsidRDefault="00704AE7" w:rsidP="00E604A0">
      <w:pPr>
        <w:spacing w:after="0"/>
        <w:rPr>
          <w:rFonts w:eastAsia="MS Mincho"/>
          <w:sz w:val="22"/>
          <w:szCs w:val="22"/>
        </w:rPr>
      </w:pPr>
    </w:p>
    <w:p w14:paraId="47EBA317" w14:textId="77777777" w:rsidR="00360B59" w:rsidRPr="004B3C52" w:rsidRDefault="00360B59" w:rsidP="00360B59">
      <w:pPr>
        <w:jc w:val="both"/>
        <w:rPr>
          <w:rFonts w:eastAsia="MS Mincho"/>
          <w:b/>
          <w:lang w:val="en-US"/>
        </w:rPr>
      </w:pPr>
      <w:r w:rsidRPr="00E6403F">
        <w:rPr>
          <w:rFonts w:eastAsia="MS Mincho"/>
          <w:b/>
          <w:u w:val="single"/>
          <w:lang w:val="en-US"/>
        </w:rPr>
        <w:t>Observation</w:t>
      </w:r>
      <w:r>
        <w:rPr>
          <w:rFonts w:eastAsia="MS Mincho"/>
          <w:b/>
          <w:u w:val="single"/>
          <w:lang w:val="en-US"/>
        </w:rPr>
        <w:t xml:space="preserve"> 1</w:t>
      </w:r>
      <w:r w:rsidRPr="004B3C52">
        <w:rPr>
          <w:rFonts w:eastAsia="MS Mincho"/>
          <w:b/>
          <w:lang w:val="en-US"/>
        </w:rPr>
        <w:t xml:space="preserve">: The synchronization raster defined </w:t>
      </w:r>
      <w:r>
        <w:rPr>
          <w:rFonts w:eastAsia="MS Mincho"/>
          <w:b/>
          <w:lang w:val="en-US"/>
        </w:rPr>
        <w:t xml:space="preserve">based on the current PBCH BW and minimum channel bandwidth agreements </w:t>
      </w:r>
      <w:r w:rsidRPr="004B3C52">
        <w:rPr>
          <w:rFonts w:eastAsia="MS Mincho"/>
          <w:b/>
          <w:lang w:val="en-US"/>
        </w:rPr>
        <w:t>make</w:t>
      </w:r>
      <w:r>
        <w:rPr>
          <w:rFonts w:eastAsia="MS Mincho"/>
          <w:b/>
          <w:lang w:val="en-US"/>
        </w:rPr>
        <w:t>s</w:t>
      </w:r>
      <w:r w:rsidRPr="004B3C52">
        <w:rPr>
          <w:rFonts w:eastAsia="MS Mincho"/>
          <w:b/>
          <w:lang w:val="en-US"/>
        </w:rPr>
        <w:t xml:space="preserve"> it impractical for UEs to search all possible sync raster entries</w:t>
      </w:r>
      <w:r>
        <w:rPr>
          <w:rFonts w:eastAsia="MS Mincho"/>
          <w:b/>
          <w:lang w:val="en-US"/>
        </w:rPr>
        <w:t xml:space="preserve"> even when UE assumes a single SS numerology in a given band</w:t>
      </w:r>
      <w:r w:rsidRPr="004B3C52">
        <w:rPr>
          <w:rFonts w:eastAsia="MS Mincho"/>
          <w:b/>
          <w:lang w:val="en-US"/>
        </w:rPr>
        <w:t xml:space="preserve">. </w:t>
      </w:r>
    </w:p>
    <w:p w14:paraId="44B6A732" w14:textId="77777777" w:rsidR="001D32B9" w:rsidRDefault="001D32B9" w:rsidP="001D32B9">
      <w:pPr>
        <w:jc w:val="both"/>
        <w:rPr>
          <w:rFonts w:eastAsia="MS Mincho"/>
          <w:lang w:val="en-US"/>
        </w:rPr>
      </w:pPr>
      <w:r w:rsidRPr="00E6403F">
        <w:rPr>
          <w:rFonts w:eastAsia="MS Mincho"/>
          <w:b/>
          <w:u w:val="single"/>
          <w:lang w:val="en-US"/>
        </w:rPr>
        <w:t>Observation</w:t>
      </w:r>
      <w:r>
        <w:rPr>
          <w:rFonts w:eastAsia="MS Mincho"/>
          <w:b/>
          <w:u w:val="single"/>
          <w:lang w:val="en-US"/>
        </w:rPr>
        <w:t xml:space="preserve"> 2</w:t>
      </w:r>
      <w:r>
        <w:rPr>
          <w:rFonts w:eastAsia="MS Mincho"/>
          <w:b/>
          <w:lang w:val="en-US"/>
        </w:rPr>
        <w:t>: The number of sync raster entries with the current PBCH BW of 24 PRBs is 8x-44x the number of sync raster entries with the PBCH BW of 12 PRBs.</w:t>
      </w:r>
    </w:p>
    <w:p w14:paraId="37BAA1AF" w14:textId="77777777" w:rsidR="00EC626B" w:rsidRDefault="00EC626B" w:rsidP="00EC626B">
      <w:pPr>
        <w:overflowPunct/>
        <w:autoSpaceDE/>
        <w:autoSpaceDN/>
        <w:adjustRightInd/>
        <w:spacing w:after="0"/>
        <w:textAlignment w:val="auto"/>
        <w:rPr>
          <w:b/>
          <w:u w:val="single"/>
        </w:rPr>
      </w:pPr>
    </w:p>
    <w:p w14:paraId="46FF031B" w14:textId="0451230F" w:rsidR="00EC626B" w:rsidRPr="009A5A6F" w:rsidRDefault="00EC626B" w:rsidP="00EC626B">
      <w:pPr>
        <w:overflowPunct/>
        <w:autoSpaceDE/>
        <w:autoSpaceDN/>
        <w:adjustRightInd/>
        <w:spacing w:after="0"/>
        <w:textAlignment w:val="auto"/>
        <w:rPr>
          <w:b/>
        </w:rPr>
      </w:pPr>
      <w:r w:rsidRPr="009A5A6F">
        <w:rPr>
          <w:b/>
          <w:u w:val="single"/>
        </w:rPr>
        <w:t>Proposal 1:</w:t>
      </w:r>
      <w:r w:rsidRPr="009A5A6F">
        <w:rPr>
          <w:b/>
        </w:rPr>
        <w:t xml:space="preserve"> RAN1 redesigns</w:t>
      </w:r>
      <w:r>
        <w:rPr>
          <w:b/>
        </w:rPr>
        <w:t xml:space="preserve"> the SS block</w:t>
      </w:r>
      <w:r w:rsidRPr="009A5A6F">
        <w:rPr>
          <w:b/>
        </w:rPr>
        <w:t xml:space="preserve"> by reducing PBCH BW to 12 PRBs so that </w:t>
      </w:r>
      <w:r>
        <w:rPr>
          <w:b/>
        </w:rPr>
        <w:t>SS block BW does not exceed 5 MHz for below-</w:t>
      </w:r>
      <w:r w:rsidRPr="009A5A6F">
        <w:rPr>
          <w:b/>
        </w:rPr>
        <w:t>6GHz an</w:t>
      </w:r>
      <w:r>
        <w:rPr>
          <w:b/>
        </w:rPr>
        <w:t>d 50MHz for above-</w:t>
      </w:r>
      <w:r w:rsidRPr="009A5A6F">
        <w:rPr>
          <w:b/>
        </w:rPr>
        <w:t>6GHz</w:t>
      </w:r>
      <w:r>
        <w:rPr>
          <w:b/>
        </w:rPr>
        <w:t>.</w:t>
      </w:r>
    </w:p>
    <w:p w14:paraId="21CE33BF" w14:textId="4C5ACDEE" w:rsidR="00DC6926" w:rsidRDefault="00DC6926" w:rsidP="00F93381">
      <w:pPr>
        <w:tabs>
          <w:tab w:val="left" w:pos="1440"/>
        </w:tabs>
        <w:overflowPunct/>
        <w:autoSpaceDE/>
        <w:autoSpaceDN/>
        <w:adjustRightInd/>
        <w:spacing w:after="0"/>
        <w:textAlignment w:val="auto"/>
        <w:rPr>
          <w:rFonts w:eastAsia="MS Mincho"/>
          <w:b/>
          <w:sz w:val="22"/>
        </w:rPr>
      </w:pPr>
    </w:p>
    <w:p w14:paraId="479A2FFC" w14:textId="77777777" w:rsidR="00763560" w:rsidRDefault="00763560" w:rsidP="00763560">
      <w:pPr>
        <w:rPr>
          <w:b/>
        </w:rPr>
      </w:pPr>
      <w:r>
        <w:rPr>
          <w:b/>
          <w:u w:val="single"/>
        </w:rPr>
        <w:t>Proposal 2</w:t>
      </w:r>
      <w:r w:rsidRPr="009A5A6F">
        <w:rPr>
          <w:b/>
          <w:u w:val="single"/>
        </w:rPr>
        <w:t>:</w:t>
      </w:r>
      <w:r w:rsidRPr="009A5A6F">
        <w:rPr>
          <w:b/>
        </w:rPr>
        <w:t xml:space="preserve"> </w:t>
      </w:r>
      <w:r>
        <w:rPr>
          <w:b/>
        </w:rPr>
        <w:t xml:space="preserve">SS block consists of one PSS symbol, one SSS symbol and 4 PBCH symbols. Furthermore, PSS/SSS/PBCH follows the current design agreements, except </w:t>
      </w:r>
    </w:p>
    <w:p w14:paraId="012FAA19" w14:textId="77777777" w:rsidR="00763560" w:rsidRPr="009E70C6" w:rsidRDefault="00763560" w:rsidP="00745AE6">
      <w:pPr>
        <w:pStyle w:val="ListParagraph"/>
        <w:numPr>
          <w:ilvl w:val="0"/>
          <w:numId w:val="6"/>
        </w:numPr>
        <w:rPr>
          <w:sz w:val="22"/>
          <w:szCs w:val="22"/>
          <w:lang w:val="en-US" w:eastAsia="zh-CN"/>
        </w:rPr>
      </w:pPr>
      <w:r>
        <w:rPr>
          <w:b/>
        </w:rPr>
        <w:t xml:space="preserve">Each PBCH symbol </w:t>
      </w:r>
      <w:r w:rsidRPr="009E70C6">
        <w:rPr>
          <w:b/>
        </w:rPr>
        <w:t>has 12 PRBs</w:t>
      </w:r>
      <w:r>
        <w:rPr>
          <w:b/>
        </w:rPr>
        <w:t>, and</w:t>
      </w:r>
    </w:p>
    <w:p w14:paraId="1C9D2281" w14:textId="77777777" w:rsidR="00763560" w:rsidRPr="009E70C6" w:rsidRDefault="00763560" w:rsidP="00745AE6">
      <w:pPr>
        <w:pStyle w:val="ListParagraph"/>
        <w:numPr>
          <w:ilvl w:val="0"/>
          <w:numId w:val="6"/>
        </w:numPr>
        <w:rPr>
          <w:sz w:val="22"/>
          <w:szCs w:val="22"/>
          <w:lang w:val="en-US" w:eastAsia="zh-CN"/>
        </w:rPr>
      </w:pPr>
      <w:r>
        <w:rPr>
          <w:b/>
        </w:rPr>
        <w:t>SS block composition is PSS-PBCH-PBCH-SSS-PBCH-PBCH.</w:t>
      </w:r>
      <w:r w:rsidRPr="009E70C6">
        <w:rPr>
          <w:b/>
        </w:rPr>
        <w:t xml:space="preserve">  </w:t>
      </w:r>
      <w:r w:rsidRPr="009E70C6">
        <w:rPr>
          <w:sz w:val="22"/>
          <w:szCs w:val="22"/>
          <w:lang w:val="en-US" w:eastAsia="zh-CN"/>
        </w:rPr>
        <w:t xml:space="preserve">  </w:t>
      </w:r>
    </w:p>
    <w:p w14:paraId="130033FF" w14:textId="221C6A85" w:rsidR="00763560" w:rsidRDefault="00763560" w:rsidP="00763560">
      <w:r>
        <w:rPr>
          <w:b/>
          <w:u w:val="single"/>
        </w:rPr>
        <w:t>Proposal 3</w:t>
      </w:r>
      <w:r w:rsidRPr="009A5A6F">
        <w:rPr>
          <w:b/>
          <w:u w:val="single"/>
        </w:rPr>
        <w:t>:</w:t>
      </w:r>
      <w:r w:rsidRPr="009A5A6F">
        <w:rPr>
          <w:b/>
        </w:rPr>
        <w:t xml:space="preserve"> </w:t>
      </w:r>
      <w:r w:rsidR="009912E5">
        <w:rPr>
          <w:b/>
        </w:rPr>
        <w:t>The SS burst set patterns for different SS block numerologies are:</w:t>
      </w:r>
    </w:p>
    <w:p w14:paraId="09D776A9" w14:textId="77777777" w:rsidR="00763560" w:rsidRDefault="00763560" w:rsidP="00763560">
      <w:pPr>
        <w:jc w:val="center"/>
      </w:pPr>
      <w:r>
        <w:rPr>
          <w:noProof/>
        </w:rPr>
        <w:drawing>
          <wp:inline distT="0" distB="0" distL="0" distR="0" wp14:anchorId="7DE39A2A" wp14:editId="1F9E3C90">
            <wp:extent cx="6018530" cy="717559"/>
            <wp:effectExtent l="0" t="0" r="0" b="635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032487" cy="719223"/>
                    </a:xfrm>
                    <a:prstGeom prst="rect">
                      <a:avLst/>
                    </a:prstGeom>
                    <a:noFill/>
                  </pic:spPr>
                </pic:pic>
              </a:graphicData>
            </a:graphic>
          </wp:inline>
        </w:drawing>
      </w:r>
    </w:p>
    <w:p w14:paraId="29EFEDA3" w14:textId="77777777" w:rsidR="00763560" w:rsidRPr="00286265" w:rsidRDefault="00763560" w:rsidP="00745AE6">
      <w:pPr>
        <w:pStyle w:val="ListParagraph"/>
        <w:numPr>
          <w:ilvl w:val="0"/>
          <w:numId w:val="10"/>
        </w:numPr>
        <w:jc w:val="center"/>
        <w:rPr>
          <w:b/>
        </w:rPr>
      </w:pPr>
      <w:r w:rsidRPr="00286265">
        <w:rPr>
          <w:b/>
        </w:rPr>
        <w:t>15kHz SS block</w:t>
      </w:r>
    </w:p>
    <w:p w14:paraId="747C618D" w14:textId="77777777" w:rsidR="00763560" w:rsidRDefault="00763560" w:rsidP="00763560">
      <w:pPr>
        <w:jc w:val="center"/>
      </w:pPr>
      <w:r>
        <w:rPr>
          <w:noProof/>
        </w:rPr>
        <w:drawing>
          <wp:inline distT="0" distB="0" distL="0" distR="0" wp14:anchorId="14862B2B" wp14:editId="7A32D5B4">
            <wp:extent cx="6056630" cy="73215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093384" cy="736598"/>
                    </a:xfrm>
                    <a:prstGeom prst="rect">
                      <a:avLst/>
                    </a:prstGeom>
                    <a:noFill/>
                  </pic:spPr>
                </pic:pic>
              </a:graphicData>
            </a:graphic>
          </wp:inline>
        </w:drawing>
      </w:r>
    </w:p>
    <w:p w14:paraId="62B7482B" w14:textId="77777777" w:rsidR="00763560" w:rsidRDefault="00763560" w:rsidP="00745AE6">
      <w:pPr>
        <w:pStyle w:val="ListParagraph"/>
        <w:numPr>
          <w:ilvl w:val="0"/>
          <w:numId w:val="10"/>
        </w:numPr>
        <w:jc w:val="center"/>
        <w:rPr>
          <w:b/>
        </w:rPr>
      </w:pPr>
      <w:r w:rsidRPr="00286265">
        <w:rPr>
          <w:b/>
        </w:rPr>
        <w:t>30kHz SS block</w:t>
      </w:r>
    </w:p>
    <w:p w14:paraId="2C5893D5" w14:textId="77777777" w:rsidR="00763560" w:rsidRDefault="00763560" w:rsidP="00763560">
      <w:pPr>
        <w:pStyle w:val="ListParagraph"/>
        <w:rPr>
          <w:b/>
        </w:rPr>
      </w:pPr>
    </w:p>
    <w:p w14:paraId="5D2C0FAB" w14:textId="77777777" w:rsidR="00763560" w:rsidRDefault="00763560" w:rsidP="00763560">
      <w:pPr>
        <w:pStyle w:val="ListParagraph"/>
        <w:ind w:left="0"/>
        <w:rPr>
          <w:b/>
        </w:rPr>
      </w:pPr>
      <w:r>
        <w:rPr>
          <w:b/>
          <w:noProof/>
        </w:rPr>
        <w:lastRenderedPageBreak/>
        <w:drawing>
          <wp:inline distT="0" distB="0" distL="0" distR="0" wp14:anchorId="0B3D465E" wp14:editId="48C12DE2">
            <wp:extent cx="6090496" cy="719455"/>
            <wp:effectExtent l="0" t="0" r="571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255727" cy="738973"/>
                    </a:xfrm>
                    <a:prstGeom prst="rect">
                      <a:avLst/>
                    </a:prstGeom>
                    <a:noFill/>
                  </pic:spPr>
                </pic:pic>
              </a:graphicData>
            </a:graphic>
          </wp:inline>
        </w:drawing>
      </w:r>
    </w:p>
    <w:p w14:paraId="7E620349" w14:textId="77777777" w:rsidR="00763560" w:rsidRPr="00286265" w:rsidRDefault="00763560" w:rsidP="00763560">
      <w:pPr>
        <w:pStyle w:val="ListParagraph"/>
        <w:rPr>
          <w:b/>
        </w:rPr>
      </w:pPr>
    </w:p>
    <w:p w14:paraId="11250481" w14:textId="77777777" w:rsidR="00763560" w:rsidRDefault="00763560" w:rsidP="00745AE6">
      <w:pPr>
        <w:pStyle w:val="ListParagraph"/>
        <w:numPr>
          <w:ilvl w:val="0"/>
          <w:numId w:val="10"/>
        </w:numPr>
        <w:jc w:val="center"/>
        <w:rPr>
          <w:b/>
        </w:rPr>
      </w:pPr>
      <w:r w:rsidRPr="00286265">
        <w:rPr>
          <w:b/>
        </w:rPr>
        <w:t>120kHz SS block</w:t>
      </w:r>
    </w:p>
    <w:p w14:paraId="542A7B70" w14:textId="77777777" w:rsidR="00763560" w:rsidRDefault="00763560" w:rsidP="00763560">
      <w:pPr>
        <w:pStyle w:val="ListParagraph"/>
        <w:rPr>
          <w:b/>
        </w:rPr>
      </w:pPr>
    </w:p>
    <w:p w14:paraId="7CCE68D3" w14:textId="77777777" w:rsidR="00763560" w:rsidRPr="00286265" w:rsidRDefault="00763560" w:rsidP="00763560">
      <w:pPr>
        <w:pStyle w:val="ListParagraph"/>
        <w:ind w:left="0"/>
        <w:jc w:val="center"/>
        <w:rPr>
          <w:b/>
        </w:rPr>
      </w:pPr>
      <w:r>
        <w:rPr>
          <w:b/>
          <w:noProof/>
        </w:rPr>
        <w:drawing>
          <wp:inline distT="0" distB="0" distL="0" distR="0" wp14:anchorId="360A179C" wp14:editId="3C3893B7">
            <wp:extent cx="6116314" cy="701600"/>
            <wp:effectExtent l="0" t="0" r="0" b="381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308256" cy="723618"/>
                    </a:xfrm>
                    <a:prstGeom prst="rect">
                      <a:avLst/>
                    </a:prstGeom>
                    <a:noFill/>
                  </pic:spPr>
                </pic:pic>
              </a:graphicData>
            </a:graphic>
          </wp:inline>
        </w:drawing>
      </w:r>
    </w:p>
    <w:p w14:paraId="1598717F" w14:textId="77777777" w:rsidR="00763560" w:rsidRPr="00286265" w:rsidRDefault="00763560" w:rsidP="00763560">
      <w:pPr>
        <w:pStyle w:val="ListParagraph"/>
        <w:rPr>
          <w:b/>
        </w:rPr>
      </w:pPr>
    </w:p>
    <w:p w14:paraId="529AF189" w14:textId="5B0FF1D1" w:rsidR="001260AB" w:rsidRPr="00763560" w:rsidRDefault="00763560" w:rsidP="00745AE6">
      <w:pPr>
        <w:pStyle w:val="ListParagraph"/>
        <w:numPr>
          <w:ilvl w:val="0"/>
          <w:numId w:val="10"/>
        </w:numPr>
        <w:tabs>
          <w:tab w:val="left" w:pos="1440"/>
        </w:tabs>
        <w:overflowPunct/>
        <w:autoSpaceDE/>
        <w:autoSpaceDN/>
        <w:adjustRightInd/>
        <w:spacing w:after="0"/>
        <w:jc w:val="center"/>
        <w:textAlignment w:val="auto"/>
        <w:rPr>
          <w:b/>
          <w:sz w:val="22"/>
        </w:rPr>
      </w:pPr>
      <w:r w:rsidRPr="00763560">
        <w:rPr>
          <w:b/>
        </w:rPr>
        <w:t>240kHz SS block</w:t>
      </w:r>
    </w:p>
    <w:p w14:paraId="693D920A" w14:textId="77777777" w:rsidR="00360B59" w:rsidRDefault="00360B59" w:rsidP="00F93381">
      <w:pPr>
        <w:tabs>
          <w:tab w:val="left" w:pos="1440"/>
        </w:tabs>
        <w:overflowPunct/>
        <w:autoSpaceDE/>
        <w:autoSpaceDN/>
        <w:adjustRightInd/>
        <w:spacing w:after="0"/>
        <w:textAlignment w:val="auto"/>
        <w:rPr>
          <w:rFonts w:eastAsia="MS Mincho"/>
          <w:b/>
          <w:sz w:val="22"/>
        </w:rPr>
      </w:pPr>
    </w:p>
    <w:p w14:paraId="7EA3DA15" w14:textId="77777777" w:rsidR="00DC6926" w:rsidRDefault="00DC6926" w:rsidP="00DC6926">
      <w:pPr>
        <w:pStyle w:val="Heading1"/>
        <w:numPr>
          <w:ilvl w:val="0"/>
          <w:numId w:val="3"/>
        </w:numPr>
        <w:overflowPunct/>
        <w:autoSpaceDE/>
        <w:autoSpaceDN/>
        <w:adjustRightInd/>
        <w:textAlignment w:val="auto"/>
        <w:rPr>
          <w:rFonts w:cs="Arial"/>
          <w:lang w:eastAsia="zh-CN"/>
        </w:rPr>
      </w:pPr>
      <w:r>
        <w:rPr>
          <w:rFonts w:cs="Arial"/>
          <w:lang w:eastAsia="zh-CN"/>
        </w:rPr>
        <w:t>Reference</w:t>
      </w:r>
    </w:p>
    <w:p w14:paraId="0954841C" w14:textId="5DAF0923" w:rsidR="0072390D" w:rsidRDefault="0072390D" w:rsidP="00745AE6">
      <w:pPr>
        <w:numPr>
          <w:ilvl w:val="0"/>
          <w:numId w:val="4"/>
        </w:numPr>
        <w:tabs>
          <w:tab w:val="left" w:pos="450"/>
        </w:tabs>
        <w:overflowPunct/>
        <w:autoSpaceDE/>
        <w:autoSpaceDN/>
        <w:adjustRightInd/>
        <w:spacing w:after="0"/>
        <w:ind w:hanging="720"/>
        <w:textAlignment w:val="auto"/>
        <w:rPr>
          <w:rFonts w:eastAsia="MS Mincho"/>
          <w:sz w:val="22"/>
          <w:szCs w:val="22"/>
        </w:rPr>
      </w:pPr>
      <w:bookmarkStart w:id="11" w:name="_Ref494447916"/>
      <w:r w:rsidRPr="0072390D">
        <w:rPr>
          <w:rFonts w:eastAsia="MS Mincho"/>
          <w:sz w:val="22"/>
          <w:szCs w:val="22"/>
        </w:rPr>
        <w:t>R4-1709313</w:t>
      </w:r>
      <w:r>
        <w:rPr>
          <w:rFonts w:eastAsia="MS Mincho"/>
          <w:sz w:val="22"/>
          <w:szCs w:val="22"/>
        </w:rPr>
        <w:t>, “</w:t>
      </w:r>
      <w:r w:rsidRPr="0072390D">
        <w:rPr>
          <w:rFonts w:eastAsia="MS Mincho"/>
          <w:sz w:val="22"/>
          <w:szCs w:val="22"/>
        </w:rPr>
        <w:t>Channel Raster for NR</w:t>
      </w:r>
      <w:r>
        <w:rPr>
          <w:rFonts w:eastAsia="MS Mincho"/>
          <w:sz w:val="22"/>
          <w:szCs w:val="22"/>
        </w:rPr>
        <w:t xml:space="preserve">,” Qualcomm Inc., </w:t>
      </w:r>
      <w:r w:rsidRPr="0072390D">
        <w:rPr>
          <w:rFonts w:eastAsia="MS Mincho"/>
          <w:sz w:val="22"/>
          <w:szCs w:val="22"/>
        </w:rPr>
        <w:t>WG4 NR Ad-hoc#3</w:t>
      </w:r>
      <w:r>
        <w:rPr>
          <w:rFonts w:eastAsia="MS Mincho"/>
          <w:sz w:val="22"/>
          <w:szCs w:val="22"/>
        </w:rPr>
        <w:t>, September 2017.</w:t>
      </w:r>
      <w:bookmarkEnd w:id="11"/>
    </w:p>
    <w:p w14:paraId="3ADD0F9E" w14:textId="77777777" w:rsidR="00206FA4" w:rsidRPr="002F435E" w:rsidRDefault="00206FA4" w:rsidP="00206FA4">
      <w:pPr>
        <w:numPr>
          <w:ilvl w:val="0"/>
          <w:numId w:val="4"/>
        </w:numPr>
        <w:tabs>
          <w:tab w:val="left" w:pos="450"/>
        </w:tabs>
        <w:overflowPunct/>
        <w:autoSpaceDE/>
        <w:autoSpaceDN/>
        <w:adjustRightInd/>
        <w:spacing w:after="0"/>
        <w:ind w:hanging="720"/>
        <w:textAlignment w:val="auto"/>
        <w:rPr>
          <w:bCs/>
          <w:sz w:val="22"/>
          <w:szCs w:val="22"/>
          <w:lang w:eastAsia="zh-CN"/>
        </w:rPr>
      </w:pPr>
      <w:bookmarkStart w:id="12" w:name="_Ref494611920"/>
      <w:r>
        <w:rPr>
          <w:rFonts w:eastAsia="MS Mincho"/>
          <w:sz w:val="22"/>
          <w:szCs w:val="22"/>
        </w:rPr>
        <w:t>Chairman notes, RAN1 #88bis, April 2017.</w:t>
      </w:r>
      <w:bookmarkEnd w:id="12"/>
    </w:p>
    <w:p w14:paraId="4DACF84A" w14:textId="77777777" w:rsidR="00206FA4" w:rsidRPr="00677C74" w:rsidRDefault="00206FA4" w:rsidP="00206FA4">
      <w:pPr>
        <w:numPr>
          <w:ilvl w:val="0"/>
          <w:numId w:val="4"/>
        </w:numPr>
        <w:tabs>
          <w:tab w:val="left" w:pos="450"/>
        </w:tabs>
        <w:overflowPunct/>
        <w:autoSpaceDE/>
        <w:autoSpaceDN/>
        <w:adjustRightInd/>
        <w:spacing w:after="0"/>
        <w:ind w:hanging="720"/>
        <w:textAlignment w:val="auto"/>
        <w:rPr>
          <w:bCs/>
          <w:sz w:val="22"/>
          <w:szCs w:val="22"/>
          <w:lang w:eastAsia="zh-CN"/>
        </w:rPr>
      </w:pPr>
      <w:bookmarkStart w:id="13" w:name="_Ref494611931"/>
      <w:r>
        <w:rPr>
          <w:rFonts w:eastAsia="MS Mincho"/>
          <w:sz w:val="22"/>
          <w:szCs w:val="22"/>
        </w:rPr>
        <w:t>Chairman notes, RAN4 #82bis, April 2017.</w:t>
      </w:r>
      <w:bookmarkEnd w:id="13"/>
    </w:p>
    <w:p w14:paraId="0712A624" w14:textId="7F26F880" w:rsidR="00590266" w:rsidRPr="001727AE" w:rsidRDefault="00694F03" w:rsidP="00745AE6">
      <w:pPr>
        <w:numPr>
          <w:ilvl w:val="0"/>
          <w:numId w:val="4"/>
        </w:numPr>
        <w:tabs>
          <w:tab w:val="left" w:pos="450"/>
        </w:tabs>
        <w:overflowPunct/>
        <w:autoSpaceDE/>
        <w:autoSpaceDN/>
        <w:adjustRightInd/>
        <w:spacing w:after="0"/>
        <w:ind w:hanging="720"/>
        <w:textAlignment w:val="auto"/>
        <w:rPr>
          <w:bCs/>
          <w:sz w:val="22"/>
          <w:szCs w:val="22"/>
          <w:lang w:eastAsia="zh-CN"/>
        </w:rPr>
      </w:pPr>
      <w:bookmarkStart w:id="14" w:name="_Ref494473422"/>
      <w:r w:rsidRPr="00CE15E0">
        <w:rPr>
          <w:rFonts w:eastAsia="MS Mincho"/>
          <w:sz w:val="22"/>
          <w:szCs w:val="22"/>
        </w:rPr>
        <w:t>R4-1709187, “</w:t>
      </w:r>
      <w:r w:rsidR="006805F7" w:rsidRPr="00CE15E0">
        <w:rPr>
          <w:rFonts w:eastAsia="MS Mincho"/>
          <w:sz w:val="22"/>
          <w:szCs w:val="22"/>
        </w:rPr>
        <w:t>LS on NR minimum carrier bandwidth and SS block numerology</w:t>
      </w:r>
      <w:r w:rsidR="00AA2A29" w:rsidRPr="00CE15E0">
        <w:rPr>
          <w:rFonts w:eastAsia="MS Mincho"/>
          <w:sz w:val="22"/>
          <w:szCs w:val="22"/>
        </w:rPr>
        <w:t>,</w:t>
      </w:r>
      <w:r w:rsidRPr="00CE15E0">
        <w:rPr>
          <w:rFonts w:eastAsia="MS Mincho"/>
          <w:sz w:val="22"/>
          <w:szCs w:val="22"/>
        </w:rPr>
        <w:t>”</w:t>
      </w:r>
      <w:r w:rsidR="00AA2A29" w:rsidRPr="00CE15E0">
        <w:rPr>
          <w:rFonts w:eastAsia="MS Mincho"/>
          <w:sz w:val="22"/>
          <w:szCs w:val="22"/>
        </w:rPr>
        <w:t xml:space="preserve"> September 2017.</w:t>
      </w:r>
      <w:bookmarkEnd w:id="14"/>
    </w:p>
    <w:p w14:paraId="15183A1E" w14:textId="277833CE" w:rsidR="001727AE" w:rsidRPr="00A25E15" w:rsidRDefault="001727AE" w:rsidP="00745AE6">
      <w:pPr>
        <w:numPr>
          <w:ilvl w:val="0"/>
          <w:numId w:val="4"/>
        </w:numPr>
        <w:tabs>
          <w:tab w:val="left" w:pos="450"/>
        </w:tabs>
        <w:overflowPunct/>
        <w:autoSpaceDE/>
        <w:autoSpaceDN/>
        <w:adjustRightInd/>
        <w:spacing w:after="0"/>
        <w:ind w:hanging="720"/>
        <w:textAlignment w:val="auto"/>
        <w:rPr>
          <w:bCs/>
          <w:sz w:val="22"/>
          <w:szCs w:val="22"/>
          <w:lang w:eastAsia="zh-CN"/>
        </w:rPr>
      </w:pPr>
      <w:bookmarkStart w:id="15" w:name="_Ref494493973"/>
      <w:r>
        <w:rPr>
          <w:rFonts w:eastAsia="MS Mincho"/>
          <w:sz w:val="22"/>
          <w:szCs w:val="22"/>
        </w:rPr>
        <w:t>Chairman notes, RAN1 NR AH#3</w:t>
      </w:r>
      <w:r w:rsidR="00DF74C8">
        <w:rPr>
          <w:rFonts w:eastAsia="MS Mincho"/>
          <w:sz w:val="22"/>
          <w:szCs w:val="22"/>
        </w:rPr>
        <w:t>, September 2017</w:t>
      </w:r>
      <w:r>
        <w:rPr>
          <w:rFonts w:eastAsia="MS Mincho"/>
          <w:sz w:val="22"/>
          <w:szCs w:val="22"/>
        </w:rPr>
        <w:t>.</w:t>
      </w:r>
      <w:bookmarkEnd w:id="15"/>
    </w:p>
    <w:p w14:paraId="496827C6" w14:textId="492B1EBB" w:rsidR="00A25E15" w:rsidRDefault="00A25E15" w:rsidP="00A25E15">
      <w:pPr>
        <w:tabs>
          <w:tab w:val="left" w:pos="450"/>
        </w:tabs>
        <w:overflowPunct/>
        <w:autoSpaceDE/>
        <w:autoSpaceDN/>
        <w:adjustRightInd/>
        <w:spacing w:after="0"/>
        <w:textAlignment w:val="auto"/>
        <w:rPr>
          <w:rFonts w:eastAsia="MS Mincho"/>
          <w:sz w:val="22"/>
          <w:szCs w:val="22"/>
        </w:rPr>
      </w:pPr>
    </w:p>
    <w:p w14:paraId="0E58C746" w14:textId="77777777" w:rsidR="00A25E15" w:rsidRDefault="00A25E15" w:rsidP="00A25E15">
      <w:pPr>
        <w:pStyle w:val="Heading1"/>
        <w:numPr>
          <w:ilvl w:val="0"/>
          <w:numId w:val="3"/>
        </w:numPr>
        <w:overflowPunct/>
        <w:autoSpaceDE/>
        <w:autoSpaceDN/>
        <w:adjustRightInd/>
        <w:textAlignment w:val="auto"/>
        <w:rPr>
          <w:rFonts w:cs="Arial"/>
          <w:lang w:eastAsia="zh-CN"/>
        </w:rPr>
      </w:pPr>
      <w:bookmarkStart w:id="16" w:name="_Ref494723489"/>
      <w:r>
        <w:rPr>
          <w:rFonts w:cs="Arial"/>
          <w:lang w:eastAsia="zh-CN"/>
        </w:rPr>
        <w:t>Current SS burst set vs. modified SS burst set</w:t>
      </w:r>
      <w:bookmarkEnd w:id="16"/>
    </w:p>
    <w:p w14:paraId="7EE1789B" w14:textId="77777777" w:rsidR="00A25E15" w:rsidRDefault="00A25E15" w:rsidP="00A25E15">
      <w:pPr>
        <w:tabs>
          <w:tab w:val="left" w:pos="450"/>
        </w:tabs>
        <w:overflowPunct/>
        <w:autoSpaceDE/>
        <w:autoSpaceDN/>
        <w:adjustRightInd/>
        <w:spacing w:after="0"/>
        <w:textAlignment w:val="auto"/>
      </w:pPr>
      <w:r>
        <w:t>The modified SS burst set patterns vs. the currently agreed SS burst set patterns:</w:t>
      </w:r>
    </w:p>
    <w:p w14:paraId="2ADCCAA5" w14:textId="77777777" w:rsidR="00A25E15" w:rsidRDefault="00A25E15" w:rsidP="00A25E15">
      <w:pPr>
        <w:tabs>
          <w:tab w:val="left" w:pos="450"/>
        </w:tabs>
        <w:overflowPunct/>
        <w:autoSpaceDE/>
        <w:autoSpaceDN/>
        <w:adjustRightInd/>
        <w:spacing w:after="0"/>
        <w:textAlignment w:val="auto"/>
        <w:rPr>
          <w:bCs/>
          <w:sz w:val="22"/>
          <w:szCs w:val="22"/>
          <w:lang w:eastAsia="zh-CN"/>
        </w:rPr>
      </w:pPr>
    </w:p>
    <w:p w14:paraId="7356EAFD" w14:textId="77777777" w:rsidR="00A25E15" w:rsidRDefault="00A25E15" w:rsidP="00A25E15">
      <w:pPr>
        <w:tabs>
          <w:tab w:val="left" w:pos="450"/>
        </w:tabs>
        <w:overflowPunct/>
        <w:autoSpaceDE/>
        <w:autoSpaceDN/>
        <w:adjustRightInd/>
        <w:spacing w:after="0"/>
        <w:ind w:firstLine="90"/>
        <w:textAlignment w:val="auto"/>
        <w:rPr>
          <w:bCs/>
          <w:sz w:val="22"/>
          <w:szCs w:val="22"/>
          <w:lang w:eastAsia="zh-CN"/>
        </w:rPr>
      </w:pPr>
      <w:r>
        <w:rPr>
          <w:bCs/>
          <w:noProof/>
          <w:sz w:val="22"/>
          <w:szCs w:val="22"/>
          <w:lang w:eastAsia="zh-CN"/>
        </w:rPr>
        <w:drawing>
          <wp:inline distT="0" distB="0" distL="0" distR="0" wp14:anchorId="0B918D1E" wp14:editId="69DF8047">
            <wp:extent cx="5878830" cy="70090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916911" cy="705444"/>
                    </a:xfrm>
                    <a:prstGeom prst="rect">
                      <a:avLst/>
                    </a:prstGeom>
                    <a:noFill/>
                  </pic:spPr>
                </pic:pic>
              </a:graphicData>
            </a:graphic>
          </wp:inline>
        </w:drawing>
      </w:r>
    </w:p>
    <w:p w14:paraId="6881DDF3" w14:textId="77777777" w:rsidR="00A25E15" w:rsidRDefault="00A25E15" w:rsidP="00A25E15">
      <w:pPr>
        <w:tabs>
          <w:tab w:val="left" w:pos="450"/>
        </w:tabs>
        <w:overflowPunct/>
        <w:autoSpaceDE/>
        <w:autoSpaceDN/>
        <w:adjustRightInd/>
        <w:spacing w:after="0"/>
        <w:jc w:val="center"/>
        <w:textAlignment w:val="auto"/>
        <w:rPr>
          <w:bCs/>
          <w:sz w:val="22"/>
          <w:szCs w:val="22"/>
          <w:lang w:eastAsia="zh-CN"/>
        </w:rPr>
      </w:pPr>
      <w:r>
        <w:rPr>
          <w:bCs/>
          <w:sz w:val="22"/>
          <w:szCs w:val="22"/>
          <w:lang w:eastAsia="zh-CN"/>
        </w:rPr>
        <w:t>Current 15kHz SS burst set pattern</w:t>
      </w:r>
    </w:p>
    <w:p w14:paraId="592C9ECC" w14:textId="77777777" w:rsidR="00A25E15" w:rsidRDefault="00A25E15" w:rsidP="00A25E15">
      <w:pPr>
        <w:jc w:val="center"/>
      </w:pPr>
      <w:r>
        <w:rPr>
          <w:noProof/>
        </w:rPr>
        <w:drawing>
          <wp:inline distT="0" distB="0" distL="0" distR="0" wp14:anchorId="3E490F77" wp14:editId="13E322BF">
            <wp:extent cx="5878755" cy="700894"/>
            <wp:effectExtent l="0" t="0" r="0" b="444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65626" cy="711251"/>
                    </a:xfrm>
                    <a:prstGeom prst="rect">
                      <a:avLst/>
                    </a:prstGeom>
                    <a:noFill/>
                  </pic:spPr>
                </pic:pic>
              </a:graphicData>
            </a:graphic>
          </wp:inline>
        </w:drawing>
      </w:r>
    </w:p>
    <w:p w14:paraId="1FD4EB0D" w14:textId="77777777" w:rsidR="00A25E15" w:rsidRDefault="00A25E15" w:rsidP="00A25E15">
      <w:pPr>
        <w:jc w:val="center"/>
        <w:rPr>
          <w:bCs/>
          <w:sz w:val="22"/>
          <w:szCs w:val="22"/>
          <w:lang w:eastAsia="zh-CN"/>
        </w:rPr>
      </w:pPr>
      <w:r>
        <w:t xml:space="preserve">Proposed </w:t>
      </w:r>
      <w:r>
        <w:rPr>
          <w:bCs/>
          <w:sz w:val="22"/>
          <w:szCs w:val="22"/>
          <w:lang w:eastAsia="zh-CN"/>
        </w:rPr>
        <w:t>15kHz SS burst set pattern</w:t>
      </w:r>
    </w:p>
    <w:p w14:paraId="464A1DA0" w14:textId="77777777" w:rsidR="00A25E15" w:rsidRDefault="00A25E15" w:rsidP="00A25E15">
      <w:pPr>
        <w:jc w:val="center"/>
        <w:rPr>
          <w:bCs/>
          <w:sz w:val="22"/>
          <w:szCs w:val="22"/>
          <w:lang w:eastAsia="zh-CN"/>
        </w:rPr>
      </w:pPr>
    </w:p>
    <w:p w14:paraId="245F5D0A" w14:textId="77777777" w:rsidR="00A25E15" w:rsidRDefault="00A25E15" w:rsidP="00A25E15">
      <w:pPr>
        <w:tabs>
          <w:tab w:val="left" w:pos="450"/>
        </w:tabs>
        <w:overflowPunct/>
        <w:autoSpaceDE/>
        <w:autoSpaceDN/>
        <w:adjustRightInd/>
        <w:spacing w:after="0"/>
        <w:ind w:firstLine="90"/>
        <w:textAlignment w:val="auto"/>
        <w:rPr>
          <w:bCs/>
          <w:sz w:val="22"/>
          <w:szCs w:val="22"/>
          <w:lang w:eastAsia="zh-CN"/>
        </w:rPr>
      </w:pPr>
      <w:r>
        <w:rPr>
          <w:bCs/>
          <w:noProof/>
          <w:sz w:val="22"/>
          <w:szCs w:val="22"/>
          <w:lang w:eastAsia="zh-CN"/>
        </w:rPr>
        <w:drawing>
          <wp:inline distT="0" distB="0" distL="0" distR="0" wp14:anchorId="0BB8BD0D" wp14:editId="49395006">
            <wp:extent cx="5886450" cy="64834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969235" cy="657459"/>
                    </a:xfrm>
                    <a:prstGeom prst="rect">
                      <a:avLst/>
                    </a:prstGeom>
                    <a:noFill/>
                  </pic:spPr>
                </pic:pic>
              </a:graphicData>
            </a:graphic>
          </wp:inline>
        </w:drawing>
      </w:r>
    </w:p>
    <w:p w14:paraId="79812145" w14:textId="77777777" w:rsidR="00A25E15" w:rsidRDefault="00A25E15" w:rsidP="00A25E15">
      <w:pPr>
        <w:tabs>
          <w:tab w:val="left" w:pos="450"/>
        </w:tabs>
        <w:overflowPunct/>
        <w:autoSpaceDE/>
        <w:autoSpaceDN/>
        <w:adjustRightInd/>
        <w:spacing w:after="0"/>
        <w:textAlignment w:val="auto"/>
        <w:rPr>
          <w:bCs/>
          <w:sz w:val="22"/>
          <w:szCs w:val="22"/>
          <w:lang w:eastAsia="zh-CN"/>
        </w:rPr>
      </w:pPr>
      <w:r>
        <w:rPr>
          <w:bCs/>
          <w:noProof/>
          <w:sz w:val="22"/>
          <w:szCs w:val="22"/>
          <w:lang w:eastAsia="zh-CN"/>
        </w:rPr>
        <w:drawing>
          <wp:inline distT="0" distB="0" distL="0" distR="0" wp14:anchorId="36BFC7C7" wp14:editId="765FEFB6">
            <wp:extent cx="5944983" cy="68516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051601" cy="697453"/>
                    </a:xfrm>
                    <a:prstGeom prst="rect">
                      <a:avLst/>
                    </a:prstGeom>
                    <a:noFill/>
                  </pic:spPr>
                </pic:pic>
              </a:graphicData>
            </a:graphic>
          </wp:inline>
        </w:drawing>
      </w:r>
    </w:p>
    <w:p w14:paraId="69E64FB2" w14:textId="77777777" w:rsidR="00A25E15" w:rsidRDefault="00A25E15" w:rsidP="00A25E15">
      <w:pPr>
        <w:jc w:val="center"/>
        <w:rPr>
          <w:noProof/>
        </w:rPr>
      </w:pPr>
      <w:r>
        <w:rPr>
          <w:bCs/>
          <w:sz w:val="22"/>
          <w:szCs w:val="22"/>
          <w:lang w:eastAsia="zh-CN"/>
        </w:rPr>
        <w:t>Current 30kHz SS burst set patterns</w:t>
      </w:r>
      <w:r>
        <w:rPr>
          <w:noProof/>
        </w:rPr>
        <w:t xml:space="preserve"> </w:t>
      </w:r>
    </w:p>
    <w:p w14:paraId="438C54C7" w14:textId="77777777" w:rsidR="00A25E15" w:rsidRDefault="00A25E15" w:rsidP="00A25E15">
      <w:pPr>
        <w:ind w:hanging="90"/>
        <w:jc w:val="center"/>
        <w:rPr>
          <w:noProof/>
        </w:rPr>
      </w:pPr>
      <w:r>
        <w:rPr>
          <w:noProof/>
        </w:rPr>
        <w:lastRenderedPageBreak/>
        <w:drawing>
          <wp:inline distT="0" distB="0" distL="0" distR="0" wp14:anchorId="597C11D3" wp14:editId="07C4BD79">
            <wp:extent cx="5906736" cy="71403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079269" cy="734892"/>
                    </a:xfrm>
                    <a:prstGeom prst="rect">
                      <a:avLst/>
                    </a:prstGeom>
                    <a:noFill/>
                  </pic:spPr>
                </pic:pic>
              </a:graphicData>
            </a:graphic>
          </wp:inline>
        </w:drawing>
      </w:r>
    </w:p>
    <w:p w14:paraId="799D2C75" w14:textId="77777777" w:rsidR="00A25E15" w:rsidRDefault="00A25E15" w:rsidP="00A25E15">
      <w:pPr>
        <w:jc w:val="center"/>
        <w:rPr>
          <w:bCs/>
          <w:sz w:val="22"/>
          <w:szCs w:val="22"/>
          <w:lang w:eastAsia="zh-CN"/>
        </w:rPr>
      </w:pPr>
      <w:r>
        <w:rPr>
          <w:bCs/>
          <w:sz w:val="22"/>
          <w:szCs w:val="22"/>
          <w:lang w:eastAsia="zh-CN"/>
        </w:rPr>
        <w:t>Proposed 30kHz SS burst set pattern</w:t>
      </w:r>
    </w:p>
    <w:p w14:paraId="1DBF805D" w14:textId="77777777" w:rsidR="00A25E15" w:rsidRDefault="00A25E15" w:rsidP="00A25E15">
      <w:pPr>
        <w:jc w:val="center"/>
      </w:pPr>
    </w:p>
    <w:p w14:paraId="56AC2D00" w14:textId="77777777" w:rsidR="00A25E15" w:rsidRDefault="00A25E15" w:rsidP="00A25E15">
      <w:pPr>
        <w:tabs>
          <w:tab w:val="left" w:pos="450"/>
        </w:tabs>
        <w:overflowPunct/>
        <w:autoSpaceDE/>
        <w:autoSpaceDN/>
        <w:adjustRightInd/>
        <w:spacing w:after="0"/>
        <w:textAlignment w:val="auto"/>
        <w:rPr>
          <w:bCs/>
          <w:sz w:val="22"/>
          <w:szCs w:val="22"/>
          <w:lang w:eastAsia="zh-CN"/>
        </w:rPr>
      </w:pPr>
      <w:r>
        <w:rPr>
          <w:bCs/>
          <w:noProof/>
          <w:sz w:val="22"/>
          <w:szCs w:val="22"/>
          <w:lang w:eastAsia="zh-CN"/>
        </w:rPr>
        <w:drawing>
          <wp:inline distT="0" distB="0" distL="0" distR="0" wp14:anchorId="21A57B10" wp14:editId="646EDFD0">
            <wp:extent cx="5895764" cy="688767"/>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024747" cy="703835"/>
                    </a:xfrm>
                    <a:prstGeom prst="rect">
                      <a:avLst/>
                    </a:prstGeom>
                    <a:noFill/>
                  </pic:spPr>
                </pic:pic>
              </a:graphicData>
            </a:graphic>
          </wp:inline>
        </w:drawing>
      </w:r>
    </w:p>
    <w:p w14:paraId="26474234" w14:textId="77777777" w:rsidR="00A25E15" w:rsidRDefault="00A25E15" w:rsidP="00A25E15">
      <w:pPr>
        <w:tabs>
          <w:tab w:val="left" w:pos="450"/>
        </w:tabs>
        <w:overflowPunct/>
        <w:autoSpaceDE/>
        <w:autoSpaceDN/>
        <w:adjustRightInd/>
        <w:spacing w:after="0"/>
        <w:jc w:val="center"/>
        <w:textAlignment w:val="auto"/>
        <w:rPr>
          <w:bCs/>
          <w:sz w:val="22"/>
          <w:szCs w:val="22"/>
          <w:lang w:eastAsia="zh-CN"/>
        </w:rPr>
      </w:pPr>
      <w:r>
        <w:rPr>
          <w:bCs/>
          <w:sz w:val="22"/>
          <w:szCs w:val="22"/>
          <w:lang w:eastAsia="zh-CN"/>
        </w:rPr>
        <w:t>Current 120kHz SS burst set pattern</w:t>
      </w:r>
    </w:p>
    <w:p w14:paraId="16C37945" w14:textId="77777777" w:rsidR="00A25E15" w:rsidRDefault="00A25E15" w:rsidP="00A25E15">
      <w:pPr>
        <w:tabs>
          <w:tab w:val="left" w:pos="450"/>
        </w:tabs>
        <w:overflowPunct/>
        <w:autoSpaceDE/>
        <w:autoSpaceDN/>
        <w:adjustRightInd/>
        <w:spacing w:after="0"/>
        <w:jc w:val="center"/>
        <w:textAlignment w:val="auto"/>
        <w:rPr>
          <w:bCs/>
          <w:sz w:val="22"/>
          <w:szCs w:val="22"/>
          <w:lang w:eastAsia="zh-CN"/>
        </w:rPr>
      </w:pPr>
    </w:p>
    <w:p w14:paraId="640FFE44" w14:textId="77777777" w:rsidR="00A25E15" w:rsidRDefault="00A25E15" w:rsidP="00A25E15">
      <w:pPr>
        <w:pStyle w:val="ListParagraph"/>
        <w:ind w:left="0"/>
        <w:rPr>
          <w:b/>
        </w:rPr>
      </w:pPr>
      <w:r>
        <w:rPr>
          <w:b/>
          <w:noProof/>
        </w:rPr>
        <w:drawing>
          <wp:inline distT="0" distB="0" distL="0" distR="0" wp14:anchorId="0C8D27F3" wp14:editId="1E4252A5">
            <wp:extent cx="5980219" cy="706428"/>
            <wp:effectExtent l="0" t="0" r="190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58867" cy="727531"/>
                    </a:xfrm>
                    <a:prstGeom prst="rect">
                      <a:avLst/>
                    </a:prstGeom>
                    <a:noFill/>
                  </pic:spPr>
                </pic:pic>
              </a:graphicData>
            </a:graphic>
          </wp:inline>
        </w:drawing>
      </w:r>
    </w:p>
    <w:p w14:paraId="549A6B5E" w14:textId="77777777" w:rsidR="00A25E15" w:rsidRDefault="00A25E15" w:rsidP="00A25E15">
      <w:pPr>
        <w:tabs>
          <w:tab w:val="left" w:pos="450"/>
        </w:tabs>
        <w:overflowPunct/>
        <w:autoSpaceDE/>
        <w:autoSpaceDN/>
        <w:adjustRightInd/>
        <w:spacing w:after="0"/>
        <w:jc w:val="center"/>
        <w:textAlignment w:val="auto"/>
        <w:rPr>
          <w:bCs/>
          <w:sz w:val="22"/>
          <w:szCs w:val="22"/>
          <w:lang w:eastAsia="zh-CN"/>
        </w:rPr>
      </w:pPr>
      <w:r>
        <w:rPr>
          <w:bCs/>
          <w:sz w:val="22"/>
          <w:szCs w:val="22"/>
          <w:lang w:eastAsia="zh-CN"/>
        </w:rPr>
        <w:t>Proposed 120kHz SS burst set pattern</w:t>
      </w:r>
    </w:p>
    <w:p w14:paraId="4315C7DF" w14:textId="77777777" w:rsidR="00A25E15" w:rsidRDefault="00A25E15" w:rsidP="00A25E15">
      <w:pPr>
        <w:tabs>
          <w:tab w:val="left" w:pos="450"/>
        </w:tabs>
        <w:overflowPunct/>
        <w:autoSpaceDE/>
        <w:autoSpaceDN/>
        <w:adjustRightInd/>
        <w:spacing w:after="0"/>
        <w:jc w:val="center"/>
        <w:textAlignment w:val="auto"/>
        <w:rPr>
          <w:bCs/>
          <w:sz w:val="22"/>
          <w:szCs w:val="22"/>
          <w:lang w:eastAsia="zh-CN"/>
        </w:rPr>
      </w:pPr>
    </w:p>
    <w:p w14:paraId="35A17DDE" w14:textId="77777777" w:rsidR="00A25E15" w:rsidRDefault="00A25E15" w:rsidP="00A25E15">
      <w:pPr>
        <w:tabs>
          <w:tab w:val="left" w:pos="450"/>
        </w:tabs>
        <w:overflowPunct/>
        <w:autoSpaceDE/>
        <w:autoSpaceDN/>
        <w:adjustRightInd/>
        <w:spacing w:after="0"/>
        <w:jc w:val="center"/>
        <w:textAlignment w:val="auto"/>
        <w:rPr>
          <w:bCs/>
          <w:sz w:val="22"/>
          <w:szCs w:val="22"/>
          <w:lang w:eastAsia="zh-CN"/>
        </w:rPr>
      </w:pPr>
    </w:p>
    <w:p w14:paraId="0F668EE9" w14:textId="77777777" w:rsidR="00A25E15" w:rsidRDefault="00A25E15" w:rsidP="00A25E15">
      <w:pPr>
        <w:tabs>
          <w:tab w:val="left" w:pos="450"/>
        </w:tabs>
        <w:overflowPunct/>
        <w:autoSpaceDE/>
        <w:autoSpaceDN/>
        <w:adjustRightInd/>
        <w:spacing w:after="0"/>
        <w:textAlignment w:val="auto"/>
        <w:rPr>
          <w:bCs/>
          <w:sz w:val="22"/>
          <w:szCs w:val="22"/>
          <w:lang w:eastAsia="zh-CN"/>
        </w:rPr>
      </w:pPr>
      <w:r>
        <w:rPr>
          <w:bCs/>
          <w:noProof/>
          <w:sz w:val="22"/>
          <w:szCs w:val="22"/>
          <w:lang w:eastAsia="zh-CN"/>
        </w:rPr>
        <w:drawing>
          <wp:inline distT="0" distB="0" distL="0" distR="0" wp14:anchorId="716954B6" wp14:editId="70E3C2F9">
            <wp:extent cx="5956089" cy="679970"/>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053497" cy="691091"/>
                    </a:xfrm>
                    <a:prstGeom prst="rect">
                      <a:avLst/>
                    </a:prstGeom>
                    <a:noFill/>
                  </pic:spPr>
                </pic:pic>
              </a:graphicData>
            </a:graphic>
          </wp:inline>
        </w:drawing>
      </w:r>
    </w:p>
    <w:p w14:paraId="6C852B47" w14:textId="77777777" w:rsidR="00A25E15" w:rsidRDefault="00A25E15" w:rsidP="00A25E15">
      <w:pPr>
        <w:tabs>
          <w:tab w:val="left" w:pos="450"/>
        </w:tabs>
        <w:overflowPunct/>
        <w:autoSpaceDE/>
        <w:autoSpaceDN/>
        <w:adjustRightInd/>
        <w:spacing w:after="0"/>
        <w:jc w:val="center"/>
        <w:textAlignment w:val="auto"/>
        <w:rPr>
          <w:bCs/>
          <w:sz w:val="22"/>
          <w:szCs w:val="22"/>
          <w:lang w:eastAsia="zh-CN"/>
        </w:rPr>
      </w:pPr>
      <w:r>
        <w:rPr>
          <w:bCs/>
          <w:sz w:val="22"/>
          <w:szCs w:val="22"/>
          <w:lang w:eastAsia="zh-CN"/>
        </w:rPr>
        <w:t>Current 240kHz SS burst set pattern</w:t>
      </w:r>
    </w:p>
    <w:p w14:paraId="4BDA2A32" w14:textId="77777777" w:rsidR="00A25E15" w:rsidRDefault="00A25E15" w:rsidP="00A25E15">
      <w:pPr>
        <w:tabs>
          <w:tab w:val="left" w:pos="450"/>
        </w:tabs>
        <w:overflowPunct/>
        <w:autoSpaceDE/>
        <w:autoSpaceDN/>
        <w:adjustRightInd/>
        <w:spacing w:after="0"/>
        <w:ind w:hanging="90"/>
        <w:jc w:val="center"/>
        <w:textAlignment w:val="auto"/>
        <w:rPr>
          <w:bCs/>
          <w:sz w:val="22"/>
          <w:szCs w:val="22"/>
          <w:lang w:eastAsia="zh-CN"/>
        </w:rPr>
      </w:pPr>
      <w:r>
        <w:rPr>
          <w:b/>
          <w:noProof/>
        </w:rPr>
        <w:drawing>
          <wp:inline distT="0" distB="0" distL="0" distR="0" wp14:anchorId="6CBBCA35" wp14:editId="7B4947EA">
            <wp:extent cx="5915001" cy="678036"/>
            <wp:effectExtent l="0" t="0" r="0" b="825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57333" cy="682889"/>
                    </a:xfrm>
                    <a:prstGeom prst="rect">
                      <a:avLst/>
                    </a:prstGeom>
                    <a:noFill/>
                  </pic:spPr>
                </pic:pic>
              </a:graphicData>
            </a:graphic>
          </wp:inline>
        </w:drawing>
      </w:r>
    </w:p>
    <w:p w14:paraId="1646B990" w14:textId="77777777" w:rsidR="00A25E15" w:rsidRPr="00853AB0" w:rsidRDefault="00A25E15" w:rsidP="00A25E15">
      <w:pPr>
        <w:tabs>
          <w:tab w:val="left" w:pos="450"/>
        </w:tabs>
        <w:overflowPunct/>
        <w:autoSpaceDE/>
        <w:autoSpaceDN/>
        <w:adjustRightInd/>
        <w:spacing w:after="0"/>
        <w:textAlignment w:val="auto"/>
        <w:rPr>
          <w:bCs/>
          <w:sz w:val="22"/>
          <w:szCs w:val="22"/>
          <w:lang w:eastAsia="zh-CN"/>
        </w:rPr>
      </w:pPr>
    </w:p>
    <w:p w14:paraId="1D3698C9" w14:textId="77777777" w:rsidR="00677C74" w:rsidRPr="00CE15E0" w:rsidRDefault="00677C74" w:rsidP="00677C74">
      <w:pPr>
        <w:tabs>
          <w:tab w:val="left" w:pos="450"/>
        </w:tabs>
        <w:overflowPunct/>
        <w:autoSpaceDE/>
        <w:autoSpaceDN/>
        <w:adjustRightInd/>
        <w:spacing w:after="0"/>
        <w:textAlignment w:val="auto"/>
        <w:rPr>
          <w:bCs/>
          <w:sz w:val="22"/>
          <w:szCs w:val="22"/>
          <w:lang w:eastAsia="zh-CN"/>
        </w:rPr>
      </w:pPr>
    </w:p>
    <w:sectPr w:rsidR="00677C74" w:rsidRPr="00CE15E0" w:rsidSect="0073424F">
      <w:headerReference w:type="even" r:id="rId31"/>
      <w:footerReference w:type="default" r:id="rId32"/>
      <w:pgSz w:w="11906" w:h="16838" w:code="9"/>
      <w:pgMar w:top="1080" w:right="1134" w:bottom="990" w:left="1350"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4104F5" w14:textId="77777777" w:rsidR="00AE7E21" w:rsidRDefault="00AE7E21">
      <w:r>
        <w:separator/>
      </w:r>
    </w:p>
    <w:p w14:paraId="2767E59A" w14:textId="77777777" w:rsidR="00AE7E21" w:rsidRDefault="00AE7E21"/>
  </w:endnote>
  <w:endnote w:type="continuationSeparator" w:id="0">
    <w:p w14:paraId="46895610" w14:textId="77777777" w:rsidR="00AE7E21" w:rsidRDefault="00AE7E21">
      <w:r>
        <w:continuationSeparator/>
      </w:r>
    </w:p>
    <w:p w14:paraId="1DB76F45" w14:textId="77777777" w:rsidR="00AE7E21" w:rsidRDefault="00AE7E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Cambria"/>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notTrueType/>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1BE93" w14:textId="73942E8D" w:rsidR="00AE7E21" w:rsidRDefault="00AE7E21">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BA1750">
      <w:rPr>
        <w:b/>
        <w:bCs/>
        <w:noProof/>
      </w:rPr>
      <w:t>7</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BA1750">
      <w:rPr>
        <w:b/>
        <w:bCs/>
        <w:noProof/>
      </w:rPr>
      <w:t>8</w:t>
    </w:r>
    <w:r>
      <w:rPr>
        <w:b/>
        <w:bCs/>
        <w:sz w:val="24"/>
        <w:szCs w:val="24"/>
      </w:rPr>
      <w:fldChar w:fldCharType="end"/>
    </w:r>
  </w:p>
  <w:p w14:paraId="3508E00D" w14:textId="77777777" w:rsidR="00AE7E21" w:rsidRDefault="00AE7E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67E3EE" w14:textId="77777777" w:rsidR="00AE7E21" w:rsidRDefault="00AE7E21">
      <w:r>
        <w:separator/>
      </w:r>
    </w:p>
    <w:p w14:paraId="289FED37" w14:textId="77777777" w:rsidR="00AE7E21" w:rsidRDefault="00AE7E21"/>
  </w:footnote>
  <w:footnote w:type="continuationSeparator" w:id="0">
    <w:p w14:paraId="5BB5F1E3" w14:textId="77777777" w:rsidR="00AE7E21" w:rsidRDefault="00AE7E21">
      <w:r>
        <w:continuationSeparator/>
      </w:r>
    </w:p>
    <w:p w14:paraId="6E0D65FB" w14:textId="77777777" w:rsidR="00AE7E21" w:rsidRDefault="00AE7E2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414FC" w14:textId="77777777" w:rsidR="00AE7E21" w:rsidRDefault="00AE7E21"/>
  <w:p w14:paraId="305600EF" w14:textId="77777777" w:rsidR="00AE7E21" w:rsidRDefault="00AE7E2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B61D06"/>
    <w:multiLevelType w:val="hybridMultilevel"/>
    <w:tmpl w:val="47587368"/>
    <w:lvl w:ilvl="0" w:tplc="DD9428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2D4532"/>
    <w:multiLevelType w:val="hybridMultilevel"/>
    <w:tmpl w:val="B5389D3C"/>
    <w:lvl w:ilvl="0" w:tplc="9542AF92">
      <w:start w:val="1"/>
      <w:numFmt w:val="bullet"/>
      <w:lvlText w:val=""/>
      <w:lvlJc w:val="left"/>
      <w:pPr>
        <w:tabs>
          <w:tab w:val="num" w:pos="1212"/>
        </w:tabs>
        <w:ind w:left="1212" w:hanging="360"/>
      </w:pPr>
      <w:rPr>
        <w:rFonts w:ascii="Symbol" w:hAnsi="Symbol" w:hint="default"/>
      </w:rPr>
    </w:lvl>
    <w:lvl w:ilvl="1" w:tplc="FF4E068C">
      <w:numFmt w:val="bullet"/>
      <w:lvlText w:val="−"/>
      <w:lvlJc w:val="left"/>
      <w:pPr>
        <w:tabs>
          <w:tab w:val="num" w:pos="1932"/>
        </w:tabs>
        <w:ind w:left="1932" w:hanging="360"/>
      </w:pPr>
      <w:rPr>
        <w:rFonts w:ascii="Calibre Regular" w:hAnsi="Calibre Regular" w:hint="default"/>
      </w:rPr>
    </w:lvl>
    <w:lvl w:ilvl="2" w:tplc="8CDEC928" w:tentative="1">
      <w:start w:val="1"/>
      <w:numFmt w:val="bullet"/>
      <w:lvlText w:val=""/>
      <w:lvlJc w:val="left"/>
      <w:pPr>
        <w:tabs>
          <w:tab w:val="num" w:pos="2652"/>
        </w:tabs>
        <w:ind w:left="2652" w:hanging="360"/>
      </w:pPr>
      <w:rPr>
        <w:rFonts w:ascii="Symbol" w:hAnsi="Symbol" w:hint="default"/>
      </w:rPr>
    </w:lvl>
    <w:lvl w:ilvl="3" w:tplc="B3A8E56E" w:tentative="1">
      <w:start w:val="1"/>
      <w:numFmt w:val="bullet"/>
      <w:lvlText w:val=""/>
      <w:lvlJc w:val="left"/>
      <w:pPr>
        <w:tabs>
          <w:tab w:val="num" w:pos="3372"/>
        </w:tabs>
        <w:ind w:left="3372" w:hanging="360"/>
      </w:pPr>
      <w:rPr>
        <w:rFonts w:ascii="Symbol" w:hAnsi="Symbol" w:hint="default"/>
      </w:rPr>
    </w:lvl>
    <w:lvl w:ilvl="4" w:tplc="4DF4E9F2" w:tentative="1">
      <w:start w:val="1"/>
      <w:numFmt w:val="bullet"/>
      <w:lvlText w:val=""/>
      <w:lvlJc w:val="left"/>
      <w:pPr>
        <w:tabs>
          <w:tab w:val="num" w:pos="4092"/>
        </w:tabs>
        <w:ind w:left="4092" w:hanging="360"/>
      </w:pPr>
      <w:rPr>
        <w:rFonts w:ascii="Symbol" w:hAnsi="Symbol" w:hint="default"/>
      </w:rPr>
    </w:lvl>
    <w:lvl w:ilvl="5" w:tplc="7CB0FC7A" w:tentative="1">
      <w:start w:val="1"/>
      <w:numFmt w:val="bullet"/>
      <w:lvlText w:val=""/>
      <w:lvlJc w:val="left"/>
      <w:pPr>
        <w:tabs>
          <w:tab w:val="num" w:pos="4812"/>
        </w:tabs>
        <w:ind w:left="4812" w:hanging="360"/>
      </w:pPr>
      <w:rPr>
        <w:rFonts w:ascii="Symbol" w:hAnsi="Symbol" w:hint="default"/>
      </w:rPr>
    </w:lvl>
    <w:lvl w:ilvl="6" w:tplc="58AE795C" w:tentative="1">
      <w:start w:val="1"/>
      <w:numFmt w:val="bullet"/>
      <w:lvlText w:val=""/>
      <w:lvlJc w:val="left"/>
      <w:pPr>
        <w:tabs>
          <w:tab w:val="num" w:pos="5532"/>
        </w:tabs>
        <w:ind w:left="5532" w:hanging="360"/>
      </w:pPr>
      <w:rPr>
        <w:rFonts w:ascii="Symbol" w:hAnsi="Symbol" w:hint="default"/>
      </w:rPr>
    </w:lvl>
    <w:lvl w:ilvl="7" w:tplc="28E2CDA6" w:tentative="1">
      <w:start w:val="1"/>
      <w:numFmt w:val="bullet"/>
      <w:lvlText w:val=""/>
      <w:lvlJc w:val="left"/>
      <w:pPr>
        <w:tabs>
          <w:tab w:val="num" w:pos="6252"/>
        </w:tabs>
        <w:ind w:left="6252" w:hanging="360"/>
      </w:pPr>
      <w:rPr>
        <w:rFonts w:ascii="Symbol" w:hAnsi="Symbol" w:hint="default"/>
      </w:rPr>
    </w:lvl>
    <w:lvl w:ilvl="8" w:tplc="DC7E67F0" w:tentative="1">
      <w:start w:val="1"/>
      <w:numFmt w:val="bullet"/>
      <w:lvlText w:val=""/>
      <w:lvlJc w:val="left"/>
      <w:pPr>
        <w:tabs>
          <w:tab w:val="num" w:pos="6972"/>
        </w:tabs>
        <w:ind w:left="6972" w:hanging="360"/>
      </w:pPr>
      <w:rPr>
        <w:rFonts w:ascii="Symbol" w:hAnsi="Symbol" w:hint="default"/>
      </w:rPr>
    </w:lvl>
  </w:abstractNum>
  <w:abstractNum w:abstractNumId="2" w15:restartNumberingAfterBreak="0">
    <w:nsid w:val="05F546A4"/>
    <w:multiLevelType w:val="hybridMultilevel"/>
    <w:tmpl w:val="7D884460"/>
    <w:lvl w:ilvl="0" w:tplc="68D4F434">
      <w:start w:val="1"/>
      <w:numFmt w:val="bullet"/>
      <w:lvlText w:val=""/>
      <w:lvlJc w:val="left"/>
      <w:pPr>
        <w:tabs>
          <w:tab w:val="num" w:pos="720"/>
        </w:tabs>
        <w:ind w:left="720" w:hanging="360"/>
      </w:pPr>
      <w:rPr>
        <w:rFonts w:ascii="Symbol" w:hAnsi="Symbol" w:hint="default"/>
      </w:rPr>
    </w:lvl>
    <w:lvl w:ilvl="1" w:tplc="31C85360">
      <w:numFmt w:val="bullet"/>
      <w:lvlText w:val="−"/>
      <w:lvlJc w:val="left"/>
      <w:pPr>
        <w:tabs>
          <w:tab w:val="num" w:pos="1440"/>
        </w:tabs>
        <w:ind w:left="1440" w:hanging="360"/>
      </w:pPr>
      <w:rPr>
        <w:rFonts w:ascii="Calibre Regular" w:hAnsi="Calibre Regular" w:hint="default"/>
      </w:rPr>
    </w:lvl>
    <w:lvl w:ilvl="2" w:tplc="F804393C">
      <w:numFmt w:val="bullet"/>
      <w:lvlText w:val="−"/>
      <w:lvlJc w:val="left"/>
      <w:pPr>
        <w:tabs>
          <w:tab w:val="num" w:pos="2160"/>
        </w:tabs>
        <w:ind w:left="2160" w:hanging="360"/>
      </w:pPr>
      <w:rPr>
        <w:rFonts w:ascii="Calibre Regular" w:hAnsi="Calibre Regular" w:hint="default"/>
      </w:rPr>
    </w:lvl>
    <w:lvl w:ilvl="3" w:tplc="15DAC144" w:tentative="1">
      <w:start w:val="1"/>
      <w:numFmt w:val="bullet"/>
      <w:lvlText w:val=""/>
      <w:lvlJc w:val="left"/>
      <w:pPr>
        <w:tabs>
          <w:tab w:val="num" w:pos="2880"/>
        </w:tabs>
        <w:ind w:left="2880" w:hanging="360"/>
      </w:pPr>
      <w:rPr>
        <w:rFonts w:ascii="Symbol" w:hAnsi="Symbol" w:hint="default"/>
      </w:rPr>
    </w:lvl>
    <w:lvl w:ilvl="4" w:tplc="C2A6F446" w:tentative="1">
      <w:start w:val="1"/>
      <w:numFmt w:val="bullet"/>
      <w:lvlText w:val=""/>
      <w:lvlJc w:val="left"/>
      <w:pPr>
        <w:tabs>
          <w:tab w:val="num" w:pos="3600"/>
        </w:tabs>
        <w:ind w:left="3600" w:hanging="360"/>
      </w:pPr>
      <w:rPr>
        <w:rFonts w:ascii="Symbol" w:hAnsi="Symbol" w:hint="default"/>
      </w:rPr>
    </w:lvl>
    <w:lvl w:ilvl="5" w:tplc="B4583D48" w:tentative="1">
      <w:start w:val="1"/>
      <w:numFmt w:val="bullet"/>
      <w:lvlText w:val=""/>
      <w:lvlJc w:val="left"/>
      <w:pPr>
        <w:tabs>
          <w:tab w:val="num" w:pos="4320"/>
        </w:tabs>
        <w:ind w:left="4320" w:hanging="360"/>
      </w:pPr>
      <w:rPr>
        <w:rFonts w:ascii="Symbol" w:hAnsi="Symbol" w:hint="default"/>
      </w:rPr>
    </w:lvl>
    <w:lvl w:ilvl="6" w:tplc="5EBA946E" w:tentative="1">
      <w:start w:val="1"/>
      <w:numFmt w:val="bullet"/>
      <w:lvlText w:val=""/>
      <w:lvlJc w:val="left"/>
      <w:pPr>
        <w:tabs>
          <w:tab w:val="num" w:pos="5040"/>
        </w:tabs>
        <w:ind w:left="5040" w:hanging="360"/>
      </w:pPr>
      <w:rPr>
        <w:rFonts w:ascii="Symbol" w:hAnsi="Symbol" w:hint="default"/>
      </w:rPr>
    </w:lvl>
    <w:lvl w:ilvl="7" w:tplc="EB5E2CFE" w:tentative="1">
      <w:start w:val="1"/>
      <w:numFmt w:val="bullet"/>
      <w:lvlText w:val=""/>
      <w:lvlJc w:val="left"/>
      <w:pPr>
        <w:tabs>
          <w:tab w:val="num" w:pos="5760"/>
        </w:tabs>
        <w:ind w:left="5760" w:hanging="360"/>
      </w:pPr>
      <w:rPr>
        <w:rFonts w:ascii="Symbol" w:hAnsi="Symbol" w:hint="default"/>
      </w:rPr>
    </w:lvl>
    <w:lvl w:ilvl="8" w:tplc="558431C6"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9680F61"/>
    <w:multiLevelType w:val="hybridMultilevel"/>
    <w:tmpl w:val="52CE11D6"/>
    <w:lvl w:ilvl="0" w:tplc="C3AA0202">
      <w:start w:val="1"/>
      <w:numFmt w:val="bullet"/>
      <w:lvlText w:val=""/>
      <w:lvlJc w:val="left"/>
      <w:pPr>
        <w:tabs>
          <w:tab w:val="num" w:pos="720"/>
        </w:tabs>
        <w:ind w:left="720" w:hanging="360"/>
      </w:pPr>
      <w:rPr>
        <w:rFonts w:ascii="Symbol" w:hAnsi="Symbol" w:hint="default"/>
      </w:rPr>
    </w:lvl>
    <w:lvl w:ilvl="1" w:tplc="3ECEEDB8">
      <w:numFmt w:val="bullet"/>
      <w:lvlText w:val="−"/>
      <w:lvlJc w:val="left"/>
      <w:pPr>
        <w:tabs>
          <w:tab w:val="num" w:pos="1440"/>
        </w:tabs>
        <w:ind w:left="1440" w:hanging="360"/>
      </w:pPr>
      <w:rPr>
        <w:rFonts w:ascii="Calibre Regular" w:hAnsi="Calibre Regular" w:hint="default"/>
      </w:rPr>
    </w:lvl>
    <w:lvl w:ilvl="2" w:tplc="5AAE1B90">
      <w:numFmt w:val="bullet"/>
      <w:lvlText w:val="−"/>
      <w:lvlJc w:val="left"/>
      <w:pPr>
        <w:tabs>
          <w:tab w:val="num" w:pos="2160"/>
        </w:tabs>
        <w:ind w:left="2160" w:hanging="360"/>
      </w:pPr>
      <w:rPr>
        <w:rFonts w:ascii="Calibre Regular" w:hAnsi="Calibre Regular" w:hint="default"/>
      </w:rPr>
    </w:lvl>
    <w:lvl w:ilvl="3" w:tplc="DFE28038" w:tentative="1">
      <w:start w:val="1"/>
      <w:numFmt w:val="bullet"/>
      <w:lvlText w:val=""/>
      <w:lvlJc w:val="left"/>
      <w:pPr>
        <w:tabs>
          <w:tab w:val="num" w:pos="2880"/>
        </w:tabs>
        <w:ind w:left="2880" w:hanging="360"/>
      </w:pPr>
      <w:rPr>
        <w:rFonts w:ascii="Symbol" w:hAnsi="Symbol" w:hint="default"/>
      </w:rPr>
    </w:lvl>
    <w:lvl w:ilvl="4" w:tplc="4C221D92" w:tentative="1">
      <w:start w:val="1"/>
      <w:numFmt w:val="bullet"/>
      <w:lvlText w:val=""/>
      <w:lvlJc w:val="left"/>
      <w:pPr>
        <w:tabs>
          <w:tab w:val="num" w:pos="3600"/>
        </w:tabs>
        <w:ind w:left="3600" w:hanging="360"/>
      </w:pPr>
      <w:rPr>
        <w:rFonts w:ascii="Symbol" w:hAnsi="Symbol" w:hint="default"/>
      </w:rPr>
    </w:lvl>
    <w:lvl w:ilvl="5" w:tplc="D0ACFC7C" w:tentative="1">
      <w:start w:val="1"/>
      <w:numFmt w:val="bullet"/>
      <w:lvlText w:val=""/>
      <w:lvlJc w:val="left"/>
      <w:pPr>
        <w:tabs>
          <w:tab w:val="num" w:pos="4320"/>
        </w:tabs>
        <w:ind w:left="4320" w:hanging="360"/>
      </w:pPr>
      <w:rPr>
        <w:rFonts w:ascii="Symbol" w:hAnsi="Symbol" w:hint="default"/>
      </w:rPr>
    </w:lvl>
    <w:lvl w:ilvl="6" w:tplc="C75A7362" w:tentative="1">
      <w:start w:val="1"/>
      <w:numFmt w:val="bullet"/>
      <w:lvlText w:val=""/>
      <w:lvlJc w:val="left"/>
      <w:pPr>
        <w:tabs>
          <w:tab w:val="num" w:pos="5040"/>
        </w:tabs>
        <w:ind w:left="5040" w:hanging="360"/>
      </w:pPr>
      <w:rPr>
        <w:rFonts w:ascii="Symbol" w:hAnsi="Symbol" w:hint="default"/>
      </w:rPr>
    </w:lvl>
    <w:lvl w:ilvl="7" w:tplc="0A8CD682" w:tentative="1">
      <w:start w:val="1"/>
      <w:numFmt w:val="bullet"/>
      <w:lvlText w:val=""/>
      <w:lvlJc w:val="left"/>
      <w:pPr>
        <w:tabs>
          <w:tab w:val="num" w:pos="5760"/>
        </w:tabs>
        <w:ind w:left="5760" w:hanging="360"/>
      </w:pPr>
      <w:rPr>
        <w:rFonts w:ascii="Symbol" w:hAnsi="Symbol" w:hint="default"/>
      </w:rPr>
    </w:lvl>
    <w:lvl w:ilvl="8" w:tplc="BC360F34"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BDD5F2B"/>
    <w:multiLevelType w:val="multilevel"/>
    <w:tmpl w:val="D90EA234"/>
    <w:lvl w:ilvl="0">
      <w:start w:val="1"/>
      <w:numFmt w:val="decimal"/>
      <w:suff w:val="nothing"/>
      <w:lvlText w:val="%1  "/>
      <w:lvlJc w:val="left"/>
      <w:pPr>
        <w:ind w:left="3970" w:firstLine="0"/>
      </w:pPr>
      <w:rPr>
        <w:rFonts w:ascii="Arial" w:eastAsia="SimHei" w:hAnsi="Arial" w:hint="default"/>
        <w:b w:val="0"/>
        <w:i w:val="0"/>
        <w:sz w:val="36"/>
        <w:szCs w:val="36"/>
        <w:lang w:val="en-GB"/>
      </w:rPr>
    </w:lvl>
    <w:lvl w:ilvl="1">
      <w:start w:val="1"/>
      <w:numFmt w:val="decimal"/>
      <w:suff w:val="nothing"/>
      <w:lvlText w:val="%1.%2  "/>
      <w:lvlJc w:val="left"/>
      <w:pPr>
        <w:ind w:left="90"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5" w15:restartNumberingAfterBreak="0">
    <w:nsid w:val="0BFE3413"/>
    <w:multiLevelType w:val="hybridMultilevel"/>
    <w:tmpl w:val="069CFB12"/>
    <w:lvl w:ilvl="0" w:tplc="DD9428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023D6D"/>
    <w:multiLevelType w:val="hybridMultilevel"/>
    <w:tmpl w:val="833AE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4403F7"/>
    <w:multiLevelType w:val="hybridMultilevel"/>
    <w:tmpl w:val="6DB41C20"/>
    <w:lvl w:ilvl="0" w:tplc="8D2419F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C211C3"/>
    <w:multiLevelType w:val="hybridMultilevel"/>
    <w:tmpl w:val="51CA4C66"/>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9" w15:restartNumberingAfterBreak="0">
    <w:nsid w:val="2A150F64"/>
    <w:multiLevelType w:val="hybridMultilevel"/>
    <w:tmpl w:val="3EAE1E68"/>
    <w:lvl w:ilvl="0" w:tplc="D99831AC">
      <w:start w:val="1"/>
      <w:numFmt w:val="bullet"/>
      <w:lvlText w:val=""/>
      <w:lvlJc w:val="left"/>
      <w:pPr>
        <w:tabs>
          <w:tab w:val="num" w:pos="928"/>
        </w:tabs>
        <w:ind w:left="928" w:hanging="360"/>
      </w:pPr>
      <w:rPr>
        <w:rFonts w:ascii="Symbol" w:hAnsi="Symbol" w:hint="default"/>
      </w:rPr>
    </w:lvl>
    <w:lvl w:ilvl="1" w:tplc="E51870B4">
      <w:start w:val="1"/>
      <w:numFmt w:val="bullet"/>
      <w:lvlText w:val=""/>
      <w:lvlJc w:val="left"/>
      <w:pPr>
        <w:tabs>
          <w:tab w:val="num" w:pos="1648"/>
        </w:tabs>
        <w:ind w:left="1648" w:hanging="360"/>
      </w:pPr>
      <w:rPr>
        <w:rFonts w:ascii="Symbol" w:hAnsi="Symbol" w:hint="default"/>
      </w:rPr>
    </w:lvl>
    <w:lvl w:ilvl="2" w:tplc="0D10593C" w:tentative="1">
      <w:start w:val="1"/>
      <w:numFmt w:val="bullet"/>
      <w:lvlText w:val=""/>
      <w:lvlJc w:val="left"/>
      <w:pPr>
        <w:tabs>
          <w:tab w:val="num" w:pos="2368"/>
        </w:tabs>
        <w:ind w:left="2368" w:hanging="360"/>
      </w:pPr>
      <w:rPr>
        <w:rFonts w:ascii="Symbol" w:hAnsi="Symbol" w:hint="default"/>
      </w:rPr>
    </w:lvl>
    <w:lvl w:ilvl="3" w:tplc="EB78E0DC" w:tentative="1">
      <w:start w:val="1"/>
      <w:numFmt w:val="bullet"/>
      <w:lvlText w:val=""/>
      <w:lvlJc w:val="left"/>
      <w:pPr>
        <w:tabs>
          <w:tab w:val="num" w:pos="3088"/>
        </w:tabs>
        <w:ind w:left="3088" w:hanging="360"/>
      </w:pPr>
      <w:rPr>
        <w:rFonts w:ascii="Symbol" w:hAnsi="Symbol" w:hint="default"/>
      </w:rPr>
    </w:lvl>
    <w:lvl w:ilvl="4" w:tplc="E8489676" w:tentative="1">
      <w:start w:val="1"/>
      <w:numFmt w:val="bullet"/>
      <w:lvlText w:val=""/>
      <w:lvlJc w:val="left"/>
      <w:pPr>
        <w:tabs>
          <w:tab w:val="num" w:pos="3808"/>
        </w:tabs>
        <w:ind w:left="3808" w:hanging="360"/>
      </w:pPr>
      <w:rPr>
        <w:rFonts w:ascii="Symbol" w:hAnsi="Symbol" w:hint="default"/>
      </w:rPr>
    </w:lvl>
    <w:lvl w:ilvl="5" w:tplc="D0AAADBC" w:tentative="1">
      <w:start w:val="1"/>
      <w:numFmt w:val="bullet"/>
      <w:lvlText w:val=""/>
      <w:lvlJc w:val="left"/>
      <w:pPr>
        <w:tabs>
          <w:tab w:val="num" w:pos="4528"/>
        </w:tabs>
        <w:ind w:left="4528" w:hanging="360"/>
      </w:pPr>
      <w:rPr>
        <w:rFonts w:ascii="Symbol" w:hAnsi="Symbol" w:hint="default"/>
      </w:rPr>
    </w:lvl>
    <w:lvl w:ilvl="6" w:tplc="A9EEAD5E" w:tentative="1">
      <w:start w:val="1"/>
      <w:numFmt w:val="bullet"/>
      <w:lvlText w:val=""/>
      <w:lvlJc w:val="left"/>
      <w:pPr>
        <w:tabs>
          <w:tab w:val="num" w:pos="5248"/>
        </w:tabs>
        <w:ind w:left="5248" w:hanging="360"/>
      </w:pPr>
      <w:rPr>
        <w:rFonts w:ascii="Symbol" w:hAnsi="Symbol" w:hint="default"/>
      </w:rPr>
    </w:lvl>
    <w:lvl w:ilvl="7" w:tplc="A3847614" w:tentative="1">
      <w:start w:val="1"/>
      <w:numFmt w:val="bullet"/>
      <w:lvlText w:val=""/>
      <w:lvlJc w:val="left"/>
      <w:pPr>
        <w:tabs>
          <w:tab w:val="num" w:pos="5968"/>
        </w:tabs>
        <w:ind w:left="5968" w:hanging="360"/>
      </w:pPr>
      <w:rPr>
        <w:rFonts w:ascii="Symbol" w:hAnsi="Symbol" w:hint="default"/>
      </w:rPr>
    </w:lvl>
    <w:lvl w:ilvl="8" w:tplc="68CE4506" w:tentative="1">
      <w:start w:val="1"/>
      <w:numFmt w:val="bullet"/>
      <w:lvlText w:val=""/>
      <w:lvlJc w:val="left"/>
      <w:pPr>
        <w:tabs>
          <w:tab w:val="num" w:pos="6688"/>
        </w:tabs>
        <w:ind w:left="6688" w:hanging="360"/>
      </w:pPr>
      <w:rPr>
        <w:rFonts w:ascii="Symbol" w:hAnsi="Symbol" w:hint="default"/>
      </w:rPr>
    </w:lvl>
  </w:abstractNum>
  <w:abstractNum w:abstractNumId="10" w15:restartNumberingAfterBreak="0">
    <w:nsid w:val="30125420"/>
    <w:multiLevelType w:val="hybridMultilevel"/>
    <w:tmpl w:val="709A3B78"/>
    <w:lvl w:ilvl="0" w:tplc="5EF66FD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B038D1"/>
    <w:multiLevelType w:val="multilevel"/>
    <w:tmpl w:val="EDDEE574"/>
    <w:lvl w:ilvl="0">
      <w:start w:val="2"/>
      <w:numFmt w:val="decimal"/>
      <w:lvlText w:val="%1"/>
      <w:lvlJc w:val="left"/>
      <w:pPr>
        <w:ind w:left="612" w:hanging="612"/>
      </w:pPr>
      <w:rPr>
        <w:rFonts w:hint="default"/>
      </w:rPr>
    </w:lvl>
    <w:lvl w:ilvl="1">
      <w:start w:val="3"/>
      <w:numFmt w:val="decimal"/>
      <w:lvlText w:val="%1.%2"/>
      <w:lvlJc w:val="left"/>
      <w:pPr>
        <w:ind w:left="612" w:hanging="612"/>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EDC4E0F"/>
    <w:multiLevelType w:val="hybridMultilevel"/>
    <w:tmpl w:val="D9FC4A8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EDE0A7A"/>
    <w:multiLevelType w:val="multilevel"/>
    <w:tmpl w:val="3EC2F0DA"/>
    <w:lvl w:ilvl="0">
      <w:start w:val="7"/>
      <w:numFmt w:val="decimal"/>
      <w:lvlText w:val="%1"/>
      <w:lvlJc w:val="left"/>
      <w:pPr>
        <w:ind w:left="840" w:hanging="840"/>
      </w:pPr>
      <w:rPr>
        <w:rFonts w:hint="default"/>
      </w:rPr>
    </w:lvl>
    <w:lvl w:ilvl="1">
      <w:start w:val="1"/>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3FC939BA"/>
    <w:multiLevelType w:val="hybridMultilevel"/>
    <w:tmpl w:val="47587368"/>
    <w:lvl w:ilvl="0" w:tplc="DD9428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13695D"/>
    <w:multiLevelType w:val="hybridMultilevel"/>
    <w:tmpl w:val="069CFB12"/>
    <w:lvl w:ilvl="0" w:tplc="DD9428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8E3C37"/>
    <w:multiLevelType w:val="hybridMultilevel"/>
    <w:tmpl w:val="15CC7F7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6114F72"/>
    <w:multiLevelType w:val="hybridMultilevel"/>
    <w:tmpl w:val="3CCE0588"/>
    <w:lvl w:ilvl="0" w:tplc="8326C7E4">
      <w:start w:val="1"/>
      <w:numFmt w:val="bullet"/>
      <w:lvlText w:val=""/>
      <w:lvlJc w:val="left"/>
      <w:pPr>
        <w:tabs>
          <w:tab w:val="num" w:pos="720"/>
        </w:tabs>
        <w:ind w:left="720" w:hanging="360"/>
      </w:pPr>
      <w:rPr>
        <w:rFonts w:ascii="Symbol" w:hAnsi="Symbol" w:hint="default"/>
      </w:rPr>
    </w:lvl>
    <w:lvl w:ilvl="1" w:tplc="1B525E22">
      <w:numFmt w:val="bullet"/>
      <w:lvlText w:val="−"/>
      <w:lvlJc w:val="left"/>
      <w:pPr>
        <w:tabs>
          <w:tab w:val="num" w:pos="1440"/>
        </w:tabs>
        <w:ind w:left="1440" w:hanging="360"/>
      </w:pPr>
      <w:rPr>
        <w:rFonts w:ascii="Calibre Regular" w:hAnsi="Calibre Regular" w:hint="default"/>
      </w:rPr>
    </w:lvl>
    <w:lvl w:ilvl="2" w:tplc="9D02F7E2" w:tentative="1">
      <w:start w:val="1"/>
      <w:numFmt w:val="bullet"/>
      <w:lvlText w:val=""/>
      <w:lvlJc w:val="left"/>
      <w:pPr>
        <w:tabs>
          <w:tab w:val="num" w:pos="2160"/>
        </w:tabs>
        <w:ind w:left="2160" w:hanging="360"/>
      </w:pPr>
      <w:rPr>
        <w:rFonts w:ascii="Symbol" w:hAnsi="Symbol" w:hint="default"/>
      </w:rPr>
    </w:lvl>
    <w:lvl w:ilvl="3" w:tplc="588C81B8" w:tentative="1">
      <w:start w:val="1"/>
      <w:numFmt w:val="bullet"/>
      <w:lvlText w:val=""/>
      <w:lvlJc w:val="left"/>
      <w:pPr>
        <w:tabs>
          <w:tab w:val="num" w:pos="2880"/>
        </w:tabs>
        <w:ind w:left="2880" w:hanging="360"/>
      </w:pPr>
      <w:rPr>
        <w:rFonts w:ascii="Symbol" w:hAnsi="Symbol" w:hint="default"/>
      </w:rPr>
    </w:lvl>
    <w:lvl w:ilvl="4" w:tplc="D56AC742" w:tentative="1">
      <w:start w:val="1"/>
      <w:numFmt w:val="bullet"/>
      <w:lvlText w:val=""/>
      <w:lvlJc w:val="left"/>
      <w:pPr>
        <w:tabs>
          <w:tab w:val="num" w:pos="3600"/>
        </w:tabs>
        <w:ind w:left="3600" w:hanging="360"/>
      </w:pPr>
      <w:rPr>
        <w:rFonts w:ascii="Symbol" w:hAnsi="Symbol" w:hint="default"/>
      </w:rPr>
    </w:lvl>
    <w:lvl w:ilvl="5" w:tplc="A5CAA53A" w:tentative="1">
      <w:start w:val="1"/>
      <w:numFmt w:val="bullet"/>
      <w:lvlText w:val=""/>
      <w:lvlJc w:val="left"/>
      <w:pPr>
        <w:tabs>
          <w:tab w:val="num" w:pos="4320"/>
        </w:tabs>
        <w:ind w:left="4320" w:hanging="360"/>
      </w:pPr>
      <w:rPr>
        <w:rFonts w:ascii="Symbol" w:hAnsi="Symbol" w:hint="default"/>
      </w:rPr>
    </w:lvl>
    <w:lvl w:ilvl="6" w:tplc="14F2D83A" w:tentative="1">
      <w:start w:val="1"/>
      <w:numFmt w:val="bullet"/>
      <w:lvlText w:val=""/>
      <w:lvlJc w:val="left"/>
      <w:pPr>
        <w:tabs>
          <w:tab w:val="num" w:pos="5040"/>
        </w:tabs>
        <w:ind w:left="5040" w:hanging="360"/>
      </w:pPr>
      <w:rPr>
        <w:rFonts w:ascii="Symbol" w:hAnsi="Symbol" w:hint="default"/>
      </w:rPr>
    </w:lvl>
    <w:lvl w:ilvl="7" w:tplc="B5E6F0E0" w:tentative="1">
      <w:start w:val="1"/>
      <w:numFmt w:val="bullet"/>
      <w:lvlText w:val=""/>
      <w:lvlJc w:val="left"/>
      <w:pPr>
        <w:tabs>
          <w:tab w:val="num" w:pos="5760"/>
        </w:tabs>
        <w:ind w:left="5760" w:hanging="360"/>
      </w:pPr>
      <w:rPr>
        <w:rFonts w:ascii="Symbol" w:hAnsi="Symbol" w:hint="default"/>
      </w:rPr>
    </w:lvl>
    <w:lvl w:ilvl="8" w:tplc="805E23F8"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49586D55"/>
    <w:multiLevelType w:val="hybridMultilevel"/>
    <w:tmpl w:val="29CCF062"/>
    <w:lvl w:ilvl="0" w:tplc="89AE796A">
      <w:start w:val="1"/>
      <w:numFmt w:val="bullet"/>
      <w:lvlText w:val="•"/>
      <w:lvlJc w:val="left"/>
      <w:pPr>
        <w:tabs>
          <w:tab w:val="num" w:pos="720"/>
        </w:tabs>
        <w:ind w:left="720" w:hanging="360"/>
      </w:pPr>
      <w:rPr>
        <w:rFonts w:ascii="Arial" w:hAnsi="Arial" w:hint="default"/>
      </w:rPr>
    </w:lvl>
    <w:lvl w:ilvl="1" w:tplc="54DA7F68">
      <w:numFmt w:val="bullet"/>
      <w:lvlText w:val="–"/>
      <w:lvlJc w:val="left"/>
      <w:pPr>
        <w:tabs>
          <w:tab w:val="num" w:pos="1440"/>
        </w:tabs>
        <w:ind w:left="1440" w:hanging="360"/>
      </w:pPr>
      <w:rPr>
        <w:rFonts w:ascii="Arial" w:hAnsi="Arial" w:hint="default"/>
      </w:rPr>
    </w:lvl>
    <w:lvl w:ilvl="2" w:tplc="528C3BBE">
      <w:numFmt w:val="bullet"/>
      <w:lvlText w:val="•"/>
      <w:lvlJc w:val="left"/>
      <w:pPr>
        <w:tabs>
          <w:tab w:val="num" w:pos="2160"/>
        </w:tabs>
        <w:ind w:left="2160" w:hanging="360"/>
      </w:pPr>
      <w:rPr>
        <w:rFonts w:ascii="Arial" w:hAnsi="Arial" w:hint="default"/>
      </w:rPr>
    </w:lvl>
    <w:lvl w:ilvl="3" w:tplc="6B787D9C" w:tentative="1">
      <w:start w:val="1"/>
      <w:numFmt w:val="bullet"/>
      <w:lvlText w:val="•"/>
      <w:lvlJc w:val="left"/>
      <w:pPr>
        <w:tabs>
          <w:tab w:val="num" w:pos="2880"/>
        </w:tabs>
        <w:ind w:left="2880" w:hanging="360"/>
      </w:pPr>
      <w:rPr>
        <w:rFonts w:ascii="Arial" w:hAnsi="Arial" w:hint="default"/>
      </w:rPr>
    </w:lvl>
    <w:lvl w:ilvl="4" w:tplc="476ED54A" w:tentative="1">
      <w:start w:val="1"/>
      <w:numFmt w:val="bullet"/>
      <w:lvlText w:val="•"/>
      <w:lvlJc w:val="left"/>
      <w:pPr>
        <w:tabs>
          <w:tab w:val="num" w:pos="3600"/>
        </w:tabs>
        <w:ind w:left="3600" w:hanging="360"/>
      </w:pPr>
      <w:rPr>
        <w:rFonts w:ascii="Arial" w:hAnsi="Arial" w:hint="default"/>
      </w:rPr>
    </w:lvl>
    <w:lvl w:ilvl="5" w:tplc="2E68D31A" w:tentative="1">
      <w:start w:val="1"/>
      <w:numFmt w:val="bullet"/>
      <w:lvlText w:val="•"/>
      <w:lvlJc w:val="left"/>
      <w:pPr>
        <w:tabs>
          <w:tab w:val="num" w:pos="4320"/>
        </w:tabs>
        <w:ind w:left="4320" w:hanging="360"/>
      </w:pPr>
      <w:rPr>
        <w:rFonts w:ascii="Arial" w:hAnsi="Arial" w:hint="default"/>
      </w:rPr>
    </w:lvl>
    <w:lvl w:ilvl="6" w:tplc="359AA428" w:tentative="1">
      <w:start w:val="1"/>
      <w:numFmt w:val="bullet"/>
      <w:lvlText w:val="•"/>
      <w:lvlJc w:val="left"/>
      <w:pPr>
        <w:tabs>
          <w:tab w:val="num" w:pos="5040"/>
        </w:tabs>
        <w:ind w:left="5040" w:hanging="360"/>
      </w:pPr>
      <w:rPr>
        <w:rFonts w:ascii="Arial" w:hAnsi="Arial" w:hint="default"/>
      </w:rPr>
    </w:lvl>
    <w:lvl w:ilvl="7" w:tplc="FD8EDF62" w:tentative="1">
      <w:start w:val="1"/>
      <w:numFmt w:val="bullet"/>
      <w:lvlText w:val="•"/>
      <w:lvlJc w:val="left"/>
      <w:pPr>
        <w:tabs>
          <w:tab w:val="num" w:pos="5760"/>
        </w:tabs>
        <w:ind w:left="5760" w:hanging="360"/>
      </w:pPr>
      <w:rPr>
        <w:rFonts w:ascii="Arial" w:hAnsi="Arial" w:hint="default"/>
      </w:rPr>
    </w:lvl>
    <w:lvl w:ilvl="8" w:tplc="3F6C95D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E572B79"/>
    <w:multiLevelType w:val="hybridMultilevel"/>
    <w:tmpl w:val="034482A0"/>
    <w:lvl w:ilvl="0" w:tplc="D1368FA4">
      <w:start w:val="1"/>
      <w:numFmt w:val="bullet"/>
      <w:lvlText w:val="•"/>
      <w:lvlJc w:val="left"/>
      <w:pPr>
        <w:tabs>
          <w:tab w:val="num" w:pos="720"/>
        </w:tabs>
        <w:ind w:left="720" w:hanging="360"/>
      </w:pPr>
      <w:rPr>
        <w:rFonts w:ascii="Arial" w:hAnsi="Arial" w:hint="default"/>
      </w:rPr>
    </w:lvl>
    <w:lvl w:ilvl="1" w:tplc="0D62CCFA">
      <w:numFmt w:val="bullet"/>
      <w:lvlText w:val="–"/>
      <w:lvlJc w:val="left"/>
      <w:pPr>
        <w:tabs>
          <w:tab w:val="num" w:pos="1440"/>
        </w:tabs>
        <w:ind w:left="1440" w:hanging="360"/>
      </w:pPr>
      <w:rPr>
        <w:rFonts w:ascii="Arial" w:hAnsi="Arial" w:hint="default"/>
      </w:rPr>
    </w:lvl>
    <w:lvl w:ilvl="2" w:tplc="3F1465D0" w:tentative="1">
      <w:start w:val="1"/>
      <w:numFmt w:val="bullet"/>
      <w:lvlText w:val="•"/>
      <w:lvlJc w:val="left"/>
      <w:pPr>
        <w:tabs>
          <w:tab w:val="num" w:pos="2160"/>
        </w:tabs>
        <w:ind w:left="2160" w:hanging="360"/>
      </w:pPr>
      <w:rPr>
        <w:rFonts w:ascii="Arial" w:hAnsi="Arial" w:hint="default"/>
      </w:rPr>
    </w:lvl>
    <w:lvl w:ilvl="3" w:tplc="6C3A5774" w:tentative="1">
      <w:start w:val="1"/>
      <w:numFmt w:val="bullet"/>
      <w:lvlText w:val="•"/>
      <w:lvlJc w:val="left"/>
      <w:pPr>
        <w:tabs>
          <w:tab w:val="num" w:pos="2880"/>
        </w:tabs>
        <w:ind w:left="2880" w:hanging="360"/>
      </w:pPr>
      <w:rPr>
        <w:rFonts w:ascii="Arial" w:hAnsi="Arial" w:hint="default"/>
      </w:rPr>
    </w:lvl>
    <w:lvl w:ilvl="4" w:tplc="634CCDC8" w:tentative="1">
      <w:start w:val="1"/>
      <w:numFmt w:val="bullet"/>
      <w:lvlText w:val="•"/>
      <w:lvlJc w:val="left"/>
      <w:pPr>
        <w:tabs>
          <w:tab w:val="num" w:pos="3600"/>
        </w:tabs>
        <w:ind w:left="3600" w:hanging="360"/>
      </w:pPr>
      <w:rPr>
        <w:rFonts w:ascii="Arial" w:hAnsi="Arial" w:hint="default"/>
      </w:rPr>
    </w:lvl>
    <w:lvl w:ilvl="5" w:tplc="1288465E" w:tentative="1">
      <w:start w:val="1"/>
      <w:numFmt w:val="bullet"/>
      <w:lvlText w:val="•"/>
      <w:lvlJc w:val="left"/>
      <w:pPr>
        <w:tabs>
          <w:tab w:val="num" w:pos="4320"/>
        </w:tabs>
        <w:ind w:left="4320" w:hanging="360"/>
      </w:pPr>
      <w:rPr>
        <w:rFonts w:ascii="Arial" w:hAnsi="Arial" w:hint="default"/>
      </w:rPr>
    </w:lvl>
    <w:lvl w:ilvl="6" w:tplc="0F12886E" w:tentative="1">
      <w:start w:val="1"/>
      <w:numFmt w:val="bullet"/>
      <w:lvlText w:val="•"/>
      <w:lvlJc w:val="left"/>
      <w:pPr>
        <w:tabs>
          <w:tab w:val="num" w:pos="5040"/>
        </w:tabs>
        <w:ind w:left="5040" w:hanging="360"/>
      </w:pPr>
      <w:rPr>
        <w:rFonts w:ascii="Arial" w:hAnsi="Arial" w:hint="default"/>
      </w:rPr>
    </w:lvl>
    <w:lvl w:ilvl="7" w:tplc="519C58B4" w:tentative="1">
      <w:start w:val="1"/>
      <w:numFmt w:val="bullet"/>
      <w:lvlText w:val="•"/>
      <w:lvlJc w:val="left"/>
      <w:pPr>
        <w:tabs>
          <w:tab w:val="num" w:pos="5760"/>
        </w:tabs>
        <w:ind w:left="5760" w:hanging="360"/>
      </w:pPr>
      <w:rPr>
        <w:rFonts w:ascii="Arial" w:hAnsi="Arial" w:hint="default"/>
      </w:rPr>
    </w:lvl>
    <w:lvl w:ilvl="8" w:tplc="6AAA52F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2666A28"/>
    <w:multiLevelType w:val="hybridMultilevel"/>
    <w:tmpl w:val="ABA6A9BC"/>
    <w:lvl w:ilvl="0" w:tplc="D4A44EA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0B70687"/>
    <w:multiLevelType w:val="multilevel"/>
    <w:tmpl w:val="CD6C48E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2" w15:restartNumberingAfterBreak="0">
    <w:nsid w:val="618629C6"/>
    <w:multiLevelType w:val="hybridMultilevel"/>
    <w:tmpl w:val="47587368"/>
    <w:lvl w:ilvl="0" w:tplc="DD9428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37136BE"/>
    <w:multiLevelType w:val="hybridMultilevel"/>
    <w:tmpl w:val="47587368"/>
    <w:lvl w:ilvl="0" w:tplc="DD9428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8C8750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5"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24"/>
  </w:num>
  <w:num w:numId="3">
    <w:abstractNumId w:val="21"/>
  </w:num>
  <w:num w:numId="4">
    <w:abstractNumId w:val="20"/>
  </w:num>
  <w:num w:numId="5">
    <w:abstractNumId w:val="6"/>
  </w:num>
  <w:num w:numId="6">
    <w:abstractNumId w:val="10"/>
  </w:num>
  <w:num w:numId="7">
    <w:abstractNumId w:val="16"/>
  </w:num>
  <w:num w:numId="8">
    <w:abstractNumId w:val="7"/>
  </w:num>
  <w:num w:numId="9">
    <w:abstractNumId w:val="23"/>
  </w:num>
  <w:num w:numId="10">
    <w:abstractNumId w:val="22"/>
  </w:num>
  <w:num w:numId="11">
    <w:abstractNumId w:val="15"/>
  </w:num>
  <w:num w:numId="12">
    <w:abstractNumId w:val="5"/>
  </w:num>
  <w:num w:numId="13">
    <w:abstractNumId w:val="19"/>
  </w:num>
  <w:num w:numId="14">
    <w:abstractNumId w:val="18"/>
  </w:num>
  <w:num w:numId="15">
    <w:abstractNumId w:val="8"/>
  </w:num>
  <w:num w:numId="16">
    <w:abstractNumId w:val="12"/>
  </w:num>
  <w:num w:numId="17">
    <w:abstractNumId w:val="0"/>
  </w:num>
  <w:num w:numId="18">
    <w:abstractNumId w:val="14"/>
  </w:num>
  <w:num w:numId="19">
    <w:abstractNumId w:val="4"/>
  </w:num>
  <w:num w:numId="20">
    <w:abstractNumId w:val="11"/>
  </w:num>
  <w:num w:numId="21">
    <w:abstractNumId w:val="2"/>
  </w:num>
  <w:num w:numId="22">
    <w:abstractNumId w:val="3"/>
  </w:num>
  <w:num w:numId="23">
    <w:abstractNumId w:val="9"/>
  </w:num>
  <w:num w:numId="24">
    <w:abstractNumId w:val="1"/>
  </w:num>
  <w:num w:numId="25">
    <w:abstractNumId w:val="17"/>
  </w:num>
  <w:num w:numId="26">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3553"/>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2CE"/>
    <w:rsid w:val="00002692"/>
    <w:rsid w:val="00002852"/>
    <w:rsid w:val="000058E9"/>
    <w:rsid w:val="000079F3"/>
    <w:rsid w:val="00011393"/>
    <w:rsid w:val="000114ED"/>
    <w:rsid w:val="00012171"/>
    <w:rsid w:val="00012946"/>
    <w:rsid w:val="00013CB7"/>
    <w:rsid w:val="00015060"/>
    <w:rsid w:val="00024BA4"/>
    <w:rsid w:val="00025C47"/>
    <w:rsid w:val="00026135"/>
    <w:rsid w:val="00027CE5"/>
    <w:rsid w:val="00031410"/>
    <w:rsid w:val="00033A80"/>
    <w:rsid w:val="000376F2"/>
    <w:rsid w:val="00037D74"/>
    <w:rsid w:val="00037DEE"/>
    <w:rsid w:val="00043549"/>
    <w:rsid w:val="00044681"/>
    <w:rsid w:val="00050E34"/>
    <w:rsid w:val="00051249"/>
    <w:rsid w:val="000522F3"/>
    <w:rsid w:val="00052CD4"/>
    <w:rsid w:val="00056C34"/>
    <w:rsid w:val="00056EB0"/>
    <w:rsid w:val="00057080"/>
    <w:rsid w:val="000572D1"/>
    <w:rsid w:val="00060704"/>
    <w:rsid w:val="0006204B"/>
    <w:rsid w:val="000659FC"/>
    <w:rsid w:val="00067869"/>
    <w:rsid w:val="000678B9"/>
    <w:rsid w:val="000736BD"/>
    <w:rsid w:val="00075B2E"/>
    <w:rsid w:val="0007617D"/>
    <w:rsid w:val="00076DE5"/>
    <w:rsid w:val="000773CD"/>
    <w:rsid w:val="00080137"/>
    <w:rsid w:val="00080956"/>
    <w:rsid w:val="00080FA2"/>
    <w:rsid w:val="0008224A"/>
    <w:rsid w:val="00083138"/>
    <w:rsid w:val="000833AD"/>
    <w:rsid w:val="00084860"/>
    <w:rsid w:val="00086AB3"/>
    <w:rsid w:val="00086BF3"/>
    <w:rsid w:val="00086F0F"/>
    <w:rsid w:val="0009207F"/>
    <w:rsid w:val="00093273"/>
    <w:rsid w:val="000971AC"/>
    <w:rsid w:val="000A236B"/>
    <w:rsid w:val="000A4674"/>
    <w:rsid w:val="000A6DDC"/>
    <w:rsid w:val="000B0C75"/>
    <w:rsid w:val="000B0C76"/>
    <w:rsid w:val="000B13CF"/>
    <w:rsid w:val="000B2CB7"/>
    <w:rsid w:val="000B3765"/>
    <w:rsid w:val="000B3A99"/>
    <w:rsid w:val="000B4682"/>
    <w:rsid w:val="000B6E2A"/>
    <w:rsid w:val="000C0E07"/>
    <w:rsid w:val="000C1362"/>
    <w:rsid w:val="000C21B9"/>
    <w:rsid w:val="000C2587"/>
    <w:rsid w:val="000C3DF4"/>
    <w:rsid w:val="000C50B2"/>
    <w:rsid w:val="000C58F8"/>
    <w:rsid w:val="000C6060"/>
    <w:rsid w:val="000C6AB1"/>
    <w:rsid w:val="000D2514"/>
    <w:rsid w:val="000D2A2E"/>
    <w:rsid w:val="000D3314"/>
    <w:rsid w:val="000D4ED9"/>
    <w:rsid w:val="000D7AC3"/>
    <w:rsid w:val="000E0669"/>
    <w:rsid w:val="000E3966"/>
    <w:rsid w:val="000F064E"/>
    <w:rsid w:val="000F081C"/>
    <w:rsid w:val="000F19AD"/>
    <w:rsid w:val="000F24A4"/>
    <w:rsid w:val="000F3B92"/>
    <w:rsid w:val="000F6496"/>
    <w:rsid w:val="000F675E"/>
    <w:rsid w:val="00100D2A"/>
    <w:rsid w:val="0010185E"/>
    <w:rsid w:val="00103145"/>
    <w:rsid w:val="00103398"/>
    <w:rsid w:val="00106D9E"/>
    <w:rsid w:val="00107011"/>
    <w:rsid w:val="001071C6"/>
    <w:rsid w:val="00107775"/>
    <w:rsid w:val="0011038D"/>
    <w:rsid w:val="00110E97"/>
    <w:rsid w:val="00111D48"/>
    <w:rsid w:val="001135DB"/>
    <w:rsid w:val="00115117"/>
    <w:rsid w:val="00115365"/>
    <w:rsid w:val="00121E85"/>
    <w:rsid w:val="00124ED7"/>
    <w:rsid w:val="00125408"/>
    <w:rsid w:val="001260AB"/>
    <w:rsid w:val="00130D0D"/>
    <w:rsid w:val="00131950"/>
    <w:rsid w:val="00132C80"/>
    <w:rsid w:val="00133370"/>
    <w:rsid w:val="00134C47"/>
    <w:rsid w:val="001406C9"/>
    <w:rsid w:val="00140C8E"/>
    <w:rsid w:val="001414D1"/>
    <w:rsid w:val="0014472B"/>
    <w:rsid w:val="00145302"/>
    <w:rsid w:val="00145561"/>
    <w:rsid w:val="001470E8"/>
    <w:rsid w:val="0014730F"/>
    <w:rsid w:val="00151C16"/>
    <w:rsid w:val="00152244"/>
    <w:rsid w:val="001529DD"/>
    <w:rsid w:val="00154353"/>
    <w:rsid w:val="00155A20"/>
    <w:rsid w:val="001570F6"/>
    <w:rsid w:val="0015724A"/>
    <w:rsid w:val="001609A9"/>
    <w:rsid w:val="00161364"/>
    <w:rsid w:val="00161B96"/>
    <w:rsid w:val="00162B8A"/>
    <w:rsid w:val="00162FC7"/>
    <w:rsid w:val="0016392B"/>
    <w:rsid w:val="001712BE"/>
    <w:rsid w:val="001727AE"/>
    <w:rsid w:val="00172946"/>
    <w:rsid w:val="00173900"/>
    <w:rsid w:val="00177CE4"/>
    <w:rsid w:val="001808C2"/>
    <w:rsid w:val="00183D6D"/>
    <w:rsid w:val="001845EA"/>
    <w:rsid w:val="00184960"/>
    <w:rsid w:val="00186C20"/>
    <w:rsid w:val="00187ECA"/>
    <w:rsid w:val="0019275B"/>
    <w:rsid w:val="00195336"/>
    <w:rsid w:val="001955FD"/>
    <w:rsid w:val="00197278"/>
    <w:rsid w:val="001A0C20"/>
    <w:rsid w:val="001A0FA0"/>
    <w:rsid w:val="001A28B1"/>
    <w:rsid w:val="001A2C5F"/>
    <w:rsid w:val="001B0615"/>
    <w:rsid w:val="001B0BBE"/>
    <w:rsid w:val="001B1988"/>
    <w:rsid w:val="001B456A"/>
    <w:rsid w:val="001B49A5"/>
    <w:rsid w:val="001B4B0F"/>
    <w:rsid w:val="001B7E82"/>
    <w:rsid w:val="001C19DF"/>
    <w:rsid w:val="001C28D1"/>
    <w:rsid w:val="001C37C6"/>
    <w:rsid w:val="001C4590"/>
    <w:rsid w:val="001C67B1"/>
    <w:rsid w:val="001D0660"/>
    <w:rsid w:val="001D0ED3"/>
    <w:rsid w:val="001D1E21"/>
    <w:rsid w:val="001D211A"/>
    <w:rsid w:val="001D32B9"/>
    <w:rsid w:val="001D56D0"/>
    <w:rsid w:val="001E39BF"/>
    <w:rsid w:val="001E432F"/>
    <w:rsid w:val="001E62E9"/>
    <w:rsid w:val="001E7810"/>
    <w:rsid w:val="001F0B93"/>
    <w:rsid w:val="00200579"/>
    <w:rsid w:val="00204039"/>
    <w:rsid w:val="002059C0"/>
    <w:rsid w:val="00206FA4"/>
    <w:rsid w:val="00207E3C"/>
    <w:rsid w:val="00210670"/>
    <w:rsid w:val="00211B0C"/>
    <w:rsid w:val="002139F8"/>
    <w:rsid w:val="00213E7D"/>
    <w:rsid w:val="00214458"/>
    <w:rsid w:val="00216368"/>
    <w:rsid w:val="00216AEA"/>
    <w:rsid w:val="00220142"/>
    <w:rsid w:val="00223137"/>
    <w:rsid w:val="0022453E"/>
    <w:rsid w:val="002251F6"/>
    <w:rsid w:val="00225896"/>
    <w:rsid w:val="0022689E"/>
    <w:rsid w:val="00230A27"/>
    <w:rsid w:val="00230A3F"/>
    <w:rsid w:val="002327C3"/>
    <w:rsid w:val="00233CB1"/>
    <w:rsid w:val="002348B3"/>
    <w:rsid w:val="002351BF"/>
    <w:rsid w:val="0023537E"/>
    <w:rsid w:val="00235DE2"/>
    <w:rsid w:val="00235FB6"/>
    <w:rsid w:val="0023654F"/>
    <w:rsid w:val="00237F78"/>
    <w:rsid w:val="0024019E"/>
    <w:rsid w:val="0024033D"/>
    <w:rsid w:val="002422CE"/>
    <w:rsid w:val="00243E66"/>
    <w:rsid w:val="00244092"/>
    <w:rsid w:val="00245CE7"/>
    <w:rsid w:val="00250B57"/>
    <w:rsid w:val="0025178F"/>
    <w:rsid w:val="00252B2E"/>
    <w:rsid w:val="00253BBD"/>
    <w:rsid w:val="00253FF8"/>
    <w:rsid w:val="002569CA"/>
    <w:rsid w:val="002601AD"/>
    <w:rsid w:val="0026234C"/>
    <w:rsid w:val="00262452"/>
    <w:rsid w:val="00264844"/>
    <w:rsid w:val="00265E9F"/>
    <w:rsid w:val="00265FBA"/>
    <w:rsid w:val="002668E6"/>
    <w:rsid w:val="002671EA"/>
    <w:rsid w:val="00267AD3"/>
    <w:rsid w:val="00276EA4"/>
    <w:rsid w:val="00277232"/>
    <w:rsid w:val="00281782"/>
    <w:rsid w:val="0028221B"/>
    <w:rsid w:val="00286265"/>
    <w:rsid w:val="00296198"/>
    <w:rsid w:val="002A3511"/>
    <w:rsid w:val="002A54BE"/>
    <w:rsid w:val="002A5571"/>
    <w:rsid w:val="002A7DB8"/>
    <w:rsid w:val="002A7FA0"/>
    <w:rsid w:val="002B1B7E"/>
    <w:rsid w:val="002B4B67"/>
    <w:rsid w:val="002B7AA8"/>
    <w:rsid w:val="002B7D0D"/>
    <w:rsid w:val="002C570F"/>
    <w:rsid w:val="002C638D"/>
    <w:rsid w:val="002C7112"/>
    <w:rsid w:val="002D00E4"/>
    <w:rsid w:val="002D13E6"/>
    <w:rsid w:val="002D456C"/>
    <w:rsid w:val="002D4766"/>
    <w:rsid w:val="002D6F60"/>
    <w:rsid w:val="002E02CB"/>
    <w:rsid w:val="002E14AE"/>
    <w:rsid w:val="002E18CB"/>
    <w:rsid w:val="002E221F"/>
    <w:rsid w:val="002E25D7"/>
    <w:rsid w:val="002E2F3B"/>
    <w:rsid w:val="002E6728"/>
    <w:rsid w:val="002F08B7"/>
    <w:rsid w:val="002F1406"/>
    <w:rsid w:val="002F435E"/>
    <w:rsid w:val="002F55FC"/>
    <w:rsid w:val="0030016B"/>
    <w:rsid w:val="0030249D"/>
    <w:rsid w:val="0030664C"/>
    <w:rsid w:val="00310045"/>
    <w:rsid w:val="0031005D"/>
    <w:rsid w:val="00310256"/>
    <w:rsid w:val="003128DB"/>
    <w:rsid w:val="00312F4D"/>
    <w:rsid w:val="00314E97"/>
    <w:rsid w:val="00314F98"/>
    <w:rsid w:val="00315B1A"/>
    <w:rsid w:val="003205F8"/>
    <w:rsid w:val="00320D4D"/>
    <w:rsid w:val="00321CCF"/>
    <w:rsid w:val="003228A7"/>
    <w:rsid w:val="00324730"/>
    <w:rsid w:val="003271CE"/>
    <w:rsid w:val="00331913"/>
    <w:rsid w:val="00340D06"/>
    <w:rsid w:val="0034518F"/>
    <w:rsid w:val="003466AB"/>
    <w:rsid w:val="00346A44"/>
    <w:rsid w:val="00347E20"/>
    <w:rsid w:val="00350A76"/>
    <w:rsid w:val="00351E31"/>
    <w:rsid w:val="00353C45"/>
    <w:rsid w:val="0035554B"/>
    <w:rsid w:val="00355700"/>
    <w:rsid w:val="00356349"/>
    <w:rsid w:val="00360398"/>
    <w:rsid w:val="00360B59"/>
    <w:rsid w:val="00362056"/>
    <w:rsid w:val="003621A4"/>
    <w:rsid w:val="00364C29"/>
    <w:rsid w:val="00365E90"/>
    <w:rsid w:val="003711EF"/>
    <w:rsid w:val="00371977"/>
    <w:rsid w:val="00371FD7"/>
    <w:rsid w:val="00372857"/>
    <w:rsid w:val="00372B7C"/>
    <w:rsid w:val="00373086"/>
    <w:rsid w:val="00375FC8"/>
    <w:rsid w:val="00376B13"/>
    <w:rsid w:val="003802A4"/>
    <w:rsid w:val="00382E93"/>
    <w:rsid w:val="0038476E"/>
    <w:rsid w:val="00386432"/>
    <w:rsid w:val="003867E3"/>
    <w:rsid w:val="00387164"/>
    <w:rsid w:val="00387B4A"/>
    <w:rsid w:val="00391744"/>
    <w:rsid w:val="0039227B"/>
    <w:rsid w:val="00393577"/>
    <w:rsid w:val="00395B6C"/>
    <w:rsid w:val="00396850"/>
    <w:rsid w:val="003A28C4"/>
    <w:rsid w:val="003A2F64"/>
    <w:rsid w:val="003A3D77"/>
    <w:rsid w:val="003A3F50"/>
    <w:rsid w:val="003B2F0C"/>
    <w:rsid w:val="003B4A3C"/>
    <w:rsid w:val="003B7A52"/>
    <w:rsid w:val="003C0BE9"/>
    <w:rsid w:val="003C5ABA"/>
    <w:rsid w:val="003C6BF8"/>
    <w:rsid w:val="003D020F"/>
    <w:rsid w:val="003D03B0"/>
    <w:rsid w:val="003D1061"/>
    <w:rsid w:val="003D165C"/>
    <w:rsid w:val="003D2571"/>
    <w:rsid w:val="003D410F"/>
    <w:rsid w:val="003D482F"/>
    <w:rsid w:val="003D4C34"/>
    <w:rsid w:val="003D5159"/>
    <w:rsid w:val="003D758B"/>
    <w:rsid w:val="003E124A"/>
    <w:rsid w:val="003E2BF5"/>
    <w:rsid w:val="003E54A2"/>
    <w:rsid w:val="003E7CA9"/>
    <w:rsid w:val="003F4E00"/>
    <w:rsid w:val="003F56FD"/>
    <w:rsid w:val="003F6341"/>
    <w:rsid w:val="00400157"/>
    <w:rsid w:val="004010DA"/>
    <w:rsid w:val="0040207E"/>
    <w:rsid w:val="00402085"/>
    <w:rsid w:val="004021FD"/>
    <w:rsid w:val="00404641"/>
    <w:rsid w:val="004128B3"/>
    <w:rsid w:val="0041355A"/>
    <w:rsid w:val="00415089"/>
    <w:rsid w:val="004162ED"/>
    <w:rsid w:val="00416ECC"/>
    <w:rsid w:val="00421C94"/>
    <w:rsid w:val="004248E0"/>
    <w:rsid w:val="00424F9D"/>
    <w:rsid w:val="00426BA6"/>
    <w:rsid w:val="0042737E"/>
    <w:rsid w:val="00430EE0"/>
    <w:rsid w:val="004342AD"/>
    <w:rsid w:val="0043577D"/>
    <w:rsid w:val="00435E44"/>
    <w:rsid w:val="00436527"/>
    <w:rsid w:val="00436EA9"/>
    <w:rsid w:val="00440950"/>
    <w:rsid w:val="00440AEC"/>
    <w:rsid w:val="00444AB0"/>
    <w:rsid w:val="00445260"/>
    <w:rsid w:val="00445723"/>
    <w:rsid w:val="00445819"/>
    <w:rsid w:val="00450E66"/>
    <w:rsid w:val="00451B42"/>
    <w:rsid w:val="004546D8"/>
    <w:rsid w:val="00455212"/>
    <w:rsid w:val="00457173"/>
    <w:rsid w:val="00460497"/>
    <w:rsid w:val="00460DE4"/>
    <w:rsid w:val="00461DAF"/>
    <w:rsid w:val="004623E1"/>
    <w:rsid w:val="00463854"/>
    <w:rsid w:val="00464268"/>
    <w:rsid w:val="00467637"/>
    <w:rsid w:val="0047003B"/>
    <w:rsid w:val="00470450"/>
    <w:rsid w:val="00470DA0"/>
    <w:rsid w:val="00472AD0"/>
    <w:rsid w:val="00472F7A"/>
    <w:rsid w:val="00477214"/>
    <w:rsid w:val="00480CC7"/>
    <w:rsid w:val="00483B91"/>
    <w:rsid w:val="00493241"/>
    <w:rsid w:val="00493E44"/>
    <w:rsid w:val="004A0146"/>
    <w:rsid w:val="004A10E3"/>
    <w:rsid w:val="004A345B"/>
    <w:rsid w:val="004A39CE"/>
    <w:rsid w:val="004A6A9A"/>
    <w:rsid w:val="004A6EDC"/>
    <w:rsid w:val="004A75B8"/>
    <w:rsid w:val="004A7629"/>
    <w:rsid w:val="004B08F3"/>
    <w:rsid w:val="004B3D91"/>
    <w:rsid w:val="004B4DB0"/>
    <w:rsid w:val="004B75F7"/>
    <w:rsid w:val="004B7946"/>
    <w:rsid w:val="004B7ADF"/>
    <w:rsid w:val="004C02F4"/>
    <w:rsid w:val="004C255C"/>
    <w:rsid w:val="004C25BF"/>
    <w:rsid w:val="004D17B2"/>
    <w:rsid w:val="004D1F0B"/>
    <w:rsid w:val="004D2582"/>
    <w:rsid w:val="004D43A8"/>
    <w:rsid w:val="004D7C7D"/>
    <w:rsid w:val="004E2FD4"/>
    <w:rsid w:val="004E337F"/>
    <w:rsid w:val="004E3AD0"/>
    <w:rsid w:val="004E40E2"/>
    <w:rsid w:val="004E4EF7"/>
    <w:rsid w:val="004E5534"/>
    <w:rsid w:val="004E57BF"/>
    <w:rsid w:val="004E5F65"/>
    <w:rsid w:val="004E62E0"/>
    <w:rsid w:val="004E6461"/>
    <w:rsid w:val="004E7D49"/>
    <w:rsid w:val="004F169A"/>
    <w:rsid w:val="004F5FF0"/>
    <w:rsid w:val="004F70C3"/>
    <w:rsid w:val="00500638"/>
    <w:rsid w:val="00501624"/>
    <w:rsid w:val="00501A9B"/>
    <w:rsid w:val="0050667C"/>
    <w:rsid w:val="0051128C"/>
    <w:rsid w:val="00512760"/>
    <w:rsid w:val="0051290A"/>
    <w:rsid w:val="00512B3C"/>
    <w:rsid w:val="00514299"/>
    <w:rsid w:val="0051648E"/>
    <w:rsid w:val="005212C8"/>
    <w:rsid w:val="00521674"/>
    <w:rsid w:val="005226CF"/>
    <w:rsid w:val="005258ED"/>
    <w:rsid w:val="00526A04"/>
    <w:rsid w:val="00531B3F"/>
    <w:rsid w:val="00532855"/>
    <w:rsid w:val="005332ED"/>
    <w:rsid w:val="0053336F"/>
    <w:rsid w:val="00534099"/>
    <w:rsid w:val="00534F3A"/>
    <w:rsid w:val="005411C7"/>
    <w:rsid w:val="00541D34"/>
    <w:rsid w:val="00543488"/>
    <w:rsid w:val="00544A5E"/>
    <w:rsid w:val="0055152B"/>
    <w:rsid w:val="00554D54"/>
    <w:rsid w:val="00562D63"/>
    <w:rsid w:val="005645C4"/>
    <w:rsid w:val="0057264C"/>
    <w:rsid w:val="00572A89"/>
    <w:rsid w:val="00574198"/>
    <w:rsid w:val="0057612D"/>
    <w:rsid w:val="00576C33"/>
    <w:rsid w:val="00577BAD"/>
    <w:rsid w:val="00580B6E"/>
    <w:rsid w:val="00586935"/>
    <w:rsid w:val="0058768C"/>
    <w:rsid w:val="00590266"/>
    <w:rsid w:val="00590EDE"/>
    <w:rsid w:val="00590F64"/>
    <w:rsid w:val="0059136E"/>
    <w:rsid w:val="00591C10"/>
    <w:rsid w:val="005959AA"/>
    <w:rsid w:val="00595AC3"/>
    <w:rsid w:val="005A0333"/>
    <w:rsid w:val="005A13AF"/>
    <w:rsid w:val="005A2364"/>
    <w:rsid w:val="005A37BA"/>
    <w:rsid w:val="005A49F4"/>
    <w:rsid w:val="005A5552"/>
    <w:rsid w:val="005A5F44"/>
    <w:rsid w:val="005A601D"/>
    <w:rsid w:val="005A7D70"/>
    <w:rsid w:val="005B0627"/>
    <w:rsid w:val="005B2812"/>
    <w:rsid w:val="005B5523"/>
    <w:rsid w:val="005B7D95"/>
    <w:rsid w:val="005C378F"/>
    <w:rsid w:val="005C4B2A"/>
    <w:rsid w:val="005C4BA8"/>
    <w:rsid w:val="005D1ACB"/>
    <w:rsid w:val="005D5640"/>
    <w:rsid w:val="005D7699"/>
    <w:rsid w:val="005E2D8B"/>
    <w:rsid w:val="005E3172"/>
    <w:rsid w:val="005E3795"/>
    <w:rsid w:val="005E3DD7"/>
    <w:rsid w:val="005E58D8"/>
    <w:rsid w:val="005E5F63"/>
    <w:rsid w:val="005F0829"/>
    <w:rsid w:val="005F10AA"/>
    <w:rsid w:val="005F171A"/>
    <w:rsid w:val="005F237D"/>
    <w:rsid w:val="005F3453"/>
    <w:rsid w:val="005F3BD7"/>
    <w:rsid w:val="005F3E44"/>
    <w:rsid w:val="005F3FC3"/>
    <w:rsid w:val="005F69A1"/>
    <w:rsid w:val="005F6EC5"/>
    <w:rsid w:val="0060098F"/>
    <w:rsid w:val="00602045"/>
    <w:rsid w:val="00602284"/>
    <w:rsid w:val="00605D6A"/>
    <w:rsid w:val="0060655D"/>
    <w:rsid w:val="0060700F"/>
    <w:rsid w:val="00614EA3"/>
    <w:rsid w:val="00615294"/>
    <w:rsid w:val="006212CD"/>
    <w:rsid w:val="00622C09"/>
    <w:rsid w:val="00623A4E"/>
    <w:rsid w:val="0062731F"/>
    <w:rsid w:val="00627A07"/>
    <w:rsid w:val="006300A7"/>
    <w:rsid w:val="006303D8"/>
    <w:rsid w:val="006311B3"/>
    <w:rsid w:val="00632097"/>
    <w:rsid w:val="00634DDA"/>
    <w:rsid w:val="00640944"/>
    <w:rsid w:val="00640F9C"/>
    <w:rsid w:val="00641859"/>
    <w:rsid w:val="00641873"/>
    <w:rsid w:val="00641F11"/>
    <w:rsid w:val="00642100"/>
    <w:rsid w:val="00643296"/>
    <w:rsid w:val="00643593"/>
    <w:rsid w:val="006459CD"/>
    <w:rsid w:val="00645F41"/>
    <w:rsid w:val="00646153"/>
    <w:rsid w:val="006461BA"/>
    <w:rsid w:val="00646259"/>
    <w:rsid w:val="006462A0"/>
    <w:rsid w:val="00647DCE"/>
    <w:rsid w:val="00650302"/>
    <w:rsid w:val="0065052E"/>
    <w:rsid w:val="00651085"/>
    <w:rsid w:val="00652A38"/>
    <w:rsid w:val="0065371F"/>
    <w:rsid w:val="00655058"/>
    <w:rsid w:val="00657BE2"/>
    <w:rsid w:val="0066007C"/>
    <w:rsid w:val="0066126F"/>
    <w:rsid w:val="006613DE"/>
    <w:rsid w:val="00661B54"/>
    <w:rsid w:val="0066202A"/>
    <w:rsid w:val="0066434B"/>
    <w:rsid w:val="006647DE"/>
    <w:rsid w:val="00664BD5"/>
    <w:rsid w:val="006710EA"/>
    <w:rsid w:val="0067152D"/>
    <w:rsid w:val="00674AE9"/>
    <w:rsid w:val="00675BEB"/>
    <w:rsid w:val="006763B4"/>
    <w:rsid w:val="00676BB4"/>
    <w:rsid w:val="00677C74"/>
    <w:rsid w:val="006805F7"/>
    <w:rsid w:val="0068141C"/>
    <w:rsid w:val="00681FF7"/>
    <w:rsid w:val="00683C4C"/>
    <w:rsid w:val="00685414"/>
    <w:rsid w:val="006857F5"/>
    <w:rsid w:val="00692F45"/>
    <w:rsid w:val="00694F03"/>
    <w:rsid w:val="00695480"/>
    <w:rsid w:val="006959A2"/>
    <w:rsid w:val="0069721E"/>
    <w:rsid w:val="00697B56"/>
    <w:rsid w:val="006A07A1"/>
    <w:rsid w:val="006A0D1A"/>
    <w:rsid w:val="006A1280"/>
    <w:rsid w:val="006A1EE4"/>
    <w:rsid w:val="006A2B60"/>
    <w:rsid w:val="006A36CC"/>
    <w:rsid w:val="006A4473"/>
    <w:rsid w:val="006A7123"/>
    <w:rsid w:val="006B0E03"/>
    <w:rsid w:val="006B10A4"/>
    <w:rsid w:val="006B1E23"/>
    <w:rsid w:val="006B38B9"/>
    <w:rsid w:val="006B4670"/>
    <w:rsid w:val="006C2A89"/>
    <w:rsid w:val="006C2AC8"/>
    <w:rsid w:val="006C4656"/>
    <w:rsid w:val="006C52F9"/>
    <w:rsid w:val="006C60CF"/>
    <w:rsid w:val="006D04FF"/>
    <w:rsid w:val="006D2FCE"/>
    <w:rsid w:val="006D3016"/>
    <w:rsid w:val="006D3FC1"/>
    <w:rsid w:val="006D5D8D"/>
    <w:rsid w:val="006D5E48"/>
    <w:rsid w:val="006E1427"/>
    <w:rsid w:val="006E5655"/>
    <w:rsid w:val="006E6479"/>
    <w:rsid w:val="006E650B"/>
    <w:rsid w:val="006F107E"/>
    <w:rsid w:val="006F1A3B"/>
    <w:rsid w:val="006F3372"/>
    <w:rsid w:val="006F75AF"/>
    <w:rsid w:val="00701A48"/>
    <w:rsid w:val="00702101"/>
    <w:rsid w:val="00702DE1"/>
    <w:rsid w:val="00704AE7"/>
    <w:rsid w:val="00705AB9"/>
    <w:rsid w:val="00706169"/>
    <w:rsid w:val="00706A96"/>
    <w:rsid w:val="00707137"/>
    <w:rsid w:val="0071011C"/>
    <w:rsid w:val="007101C5"/>
    <w:rsid w:val="00710245"/>
    <w:rsid w:val="0071087C"/>
    <w:rsid w:val="007142AA"/>
    <w:rsid w:val="00714DDF"/>
    <w:rsid w:val="00717945"/>
    <w:rsid w:val="00722187"/>
    <w:rsid w:val="0072390D"/>
    <w:rsid w:val="00726E01"/>
    <w:rsid w:val="00730B3D"/>
    <w:rsid w:val="00730E31"/>
    <w:rsid w:val="007315CD"/>
    <w:rsid w:val="00731E33"/>
    <w:rsid w:val="0073236C"/>
    <w:rsid w:val="00733627"/>
    <w:rsid w:val="007341B1"/>
    <w:rsid w:val="0073424F"/>
    <w:rsid w:val="00734E92"/>
    <w:rsid w:val="007427ED"/>
    <w:rsid w:val="0074313A"/>
    <w:rsid w:val="007445D4"/>
    <w:rsid w:val="00744B0E"/>
    <w:rsid w:val="0074526D"/>
    <w:rsid w:val="00745951"/>
    <w:rsid w:val="00745AE6"/>
    <w:rsid w:val="007539D3"/>
    <w:rsid w:val="00755373"/>
    <w:rsid w:val="00760622"/>
    <w:rsid w:val="00762561"/>
    <w:rsid w:val="00762A6C"/>
    <w:rsid w:val="00763560"/>
    <w:rsid w:val="007662D6"/>
    <w:rsid w:val="00766747"/>
    <w:rsid w:val="007708CF"/>
    <w:rsid w:val="00770969"/>
    <w:rsid w:val="00773268"/>
    <w:rsid w:val="00777067"/>
    <w:rsid w:val="0078095C"/>
    <w:rsid w:val="00782AD5"/>
    <w:rsid w:val="00782E81"/>
    <w:rsid w:val="00783D89"/>
    <w:rsid w:val="007859DF"/>
    <w:rsid w:val="00786E37"/>
    <w:rsid w:val="00791BB3"/>
    <w:rsid w:val="0079270F"/>
    <w:rsid w:val="00792F6A"/>
    <w:rsid w:val="007A180C"/>
    <w:rsid w:val="007A1E30"/>
    <w:rsid w:val="007A1E71"/>
    <w:rsid w:val="007B0C23"/>
    <w:rsid w:val="007B5E20"/>
    <w:rsid w:val="007C022E"/>
    <w:rsid w:val="007C58F6"/>
    <w:rsid w:val="007C6518"/>
    <w:rsid w:val="007C66C6"/>
    <w:rsid w:val="007C6F5B"/>
    <w:rsid w:val="007D356D"/>
    <w:rsid w:val="007D76A6"/>
    <w:rsid w:val="007E56A5"/>
    <w:rsid w:val="007E5D39"/>
    <w:rsid w:val="007E67BD"/>
    <w:rsid w:val="007F6EA5"/>
    <w:rsid w:val="00800910"/>
    <w:rsid w:val="00800C28"/>
    <w:rsid w:val="00800E63"/>
    <w:rsid w:val="008018EB"/>
    <w:rsid w:val="0080281E"/>
    <w:rsid w:val="008034C9"/>
    <w:rsid w:val="00804BAB"/>
    <w:rsid w:val="008066F5"/>
    <w:rsid w:val="00811329"/>
    <w:rsid w:val="00814517"/>
    <w:rsid w:val="0081492E"/>
    <w:rsid w:val="00814F06"/>
    <w:rsid w:val="00816136"/>
    <w:rsid w:val="00817488"/>
    <w:rsid w:val="00820364"/>
    <w:rsid w:val="0082109B"/>
    <w:rsid w:val="0082124F"/>
    <w:rsid w:val="00821808"/>
    <w:rsid w:val="00822470"/>
    <w:rsid w:val="008258E0"/>
    <w:rsid w:val="00830EE4"/>
    <w:rsid w:val="008326C1"/>
    <w:rsid w:val="00832C72"/>
    <w:rsid w:val="00832C9A"/>
    <w:rsid w:val="0083551F"/>
    <w:rsid w:val="008362B2"/>
    <w:rsid w:val="00837854"/>
    <w:rsid w:val="00837C7F"/>
    <w:rsid w:val="00844223"/>
    <w:rsid w:val="00844B0A"/>
    <w:rsid w:val="00847323"/>
    <w:rsid w:val="00852E37"/>
    <w:rsid w:val="00853972"/>
    <w:rsid w:val="00853AB0"/>
    <w:rsid w:val="008571F7"/>
    <w:rsid w:val="008614ED"/>
    <w:rsid w:val="00866534"/>
    <w:rsid w:val="00866DBD"/>
    <w:rsid w:val="00870BD3"/>
    <w:rsid w:val="00872999"/>
    <w:rsid w:val="00874CCB"/>
    <w:rsid w:val="00876710"/>
    <w:rsid w:val="00876CEE"/>
    <w:rsid w:val="0087701F"/>
    <w:rsid w:val="0087784B"/>
    <w:rsid w:val="00877F6B"/>
    <w:rsid w:val="00881AF1"/>
    <w:rsid w:val="00881C81"/>
    <w:rsid w:val="00883E2A"/>
    <w:rsid w:val="00884758"/>
    <w:rsid w:val="008868A4"/>
    <w:rsid w:val="00887393"/>
    <w:rsid w:val="008927A9"/>
    <w:rsid w:val="008A29FF"/>
    <w:rsid w:val="008A3BC1"/>
    <w:rsid w:val="008A4FA7"/>
    <w:rsid w:val="008A5F66"/>
    <w:rsid w:val="008B0899"/>
    <w:rsid w:val="008B1C0B"/>
    <w:rsid w:val="008B32E4"/>
    <w:rsid w:val="008B360A"/>
    <w:rsid w:val="008B55CB"/>
    <w:rsid w:val="008B6C09"/>
    <w:rsid w:val="008C3C62"/>
    <w:rsid w:val="008C546C"/>
    <w:rsid w:val="008C5B2B"/>
    <w:rsid w:val="008D11A3"/>
    <w:rsid w:val="008D2205"/>
    <w:rsid w:val="008D3723"/>
    <w:rsid w:val="008D489D"/>
    <w:rsid w:val="008D7A76"/>
    <w:rsid w:val="008E03A3"/>
    <w:rsid w:val="008E05A2"/>
    <w:rsid w:val="008E1975"/>
    <w:rsid w:val="008E3795"/>
    <w:rsid w:val="008E5B8C"/>
    <w:rsid w:val="008E6351"/>
    <w:rsid w:val="008F0C6F"/>
    <w:rsid w:val="008F4D84"/>
    <w:rsid w:val="008F4E00"/>
    <w:rsid w:val="008F57BB"/>
    <w:rsid w:val="008F7DA4"/>
    <w:rsid w:val="009031E2"/>
    <w:rsid w:val="009036EE"/>
    <w:rsid w:val="0090415A"/>
    <w:rsid w:val="00904C6C"/>
    <w:rsid w:val="009057C8"/>
    <w:rsid w:val="00907984"/>
    <w:rsid w:val="00907BF0"/>
    <w:rsid w:val="00907C8A"/>
    <w:rsid w:val="00907CCA"/>
    <w:rsid w:val="00907E7B"/>
    <w:rsid w:val="009100C2"/>
    <w:rsid w:val="0091020F"/>
    <w:rsid w:val="00910B73"/>
    <w:rsid w:val="00911D18"/>
    <w:rsid w:val="00912E80"/>
    <w:rsid w:val="00912F7F"/>
    <w:rsid w:val="009146A6"/>
    <w:rsid w:val="00916A8C"/>
    <w:rsid w:val="0092416D"/>
    <w:rsid w:val="009279AB"/>
    <w:rsid w:val="009300E4"/>
    <w:rsid w:val="00932840"/>
    <w:rsid w:val="00932B58"/>
    <w:rsid w:val="00933EAD"/>
    <w:rsid w:val="0093430A"/>
    <w:rsid w:val="0093633D"/>
    <w:rsid w:val="00937863"/>
    <w:rsid w:val="00940094"/>
    <w:rsid w:val="00942D22"/>
    <w:rsid w:val="00947333"/>
    <w:rsid w:val="009506E4"/>
    <w:rsid w:val="00952D5C"/>
    <w:rsid w:val="00953291"/>
    <w:rsid w:val="00953C1F"/>
    <w:rsid w:val="0095598A"/>
    <w:rsid w:val="0095765D"/>
    <w:rsid w:val="009578FC"/>
    <w:rsid w:val="0096350E"/>
    <w:rsid w:val="009645FD"/>
    <w:rsid w:val="00966DA3"/>
    <w:rsid w:val="00966DBD"/>
    <w:rsid w:val="00967898"/>
    <w:rsid w:val="00970724"/>
    <w:rsid w:val="00970739"/>
    <w:rsid w:val="00970CB4"/>
    <w:rsid w:val="00970E16"/>
    <w:rsid w:val="00972A11"/>
    <w:rsid w:val="00973C7C"/>
    <w:rsid w:val="00974980"/>
    <w:rsid w:val="00976BFC"/>
    <w:rsid w:val="009771B8"/>
    <w:rsid w:val="00982A53"/>
    <w:rsid w:val="0098317B"/>
    <w:rsid w:val="009839DA"/>
    <w:rsid w:val="0098476B"/>
    <w:rsid w:val="00986811"/>
    <w:rsid w:val="00990506"/>
    <w:rsid w:val="009911C9"/>
    <w:rsid w:val="009912E5"/>
    <w:rsid w:val="00991471"/>
    <w:rsid w:val="00993AE5"/>
    <w:rsid w:val="009960F8"/>
    <w:rsid w:val="009967BB"/>
    <w:rsid w:val="00996A61"/>
    <w:rsid w:val="00997D37"/>
    <w:rsid w:val="009A0B44"/>
    <w:rsid w:val="009A5043"/>
    <w:rsid w:val="009A5A6F"/>
    <w:rsid w:val="009A70AF"/>
    <w:rsid w:val="009B004C"/>
    <w:rsid w:val="009B36D4"/>
    <w:rsid w:val="009B3A14"/>
    <w:rsid w:val="009B406A"/>
    <w:rsid w:val="009B5357"/>
    <w:rsid w:val="009B7516"/>
    <w:rsid w:val="009C03EE"/>
    <w:rsid w:val="009C0E69"/>
    <w:rsid w:val="009C27C9"/>
    <w:rsid w:val="009C2BF5"/>
    <w:rsid w:val="009C3D9C"/>
    <w:rsid w:val="009C4920"/>
    <w:rsid w:val="009C7448"/>
    <w:rsid w:val="009D235E"/>
    <w:rsid w:val="009D2E5C"/>
    <w:rsid w:val="009D3D4F"/>
    <w:rsid w:val="009D3F08"/>
    <w:rsid w:val="009D46B4"/>
    <w:rsid w:val="009D49E8"/>
    <w:rsid w:val="009D60C2"/>
    <w:rsid w:val="009D6AAF"/>
    <w:rsid w:val="009E0031"/>
    <w:rsid w:val="009E29EC"/>
    <w:rsid w:val="009E2B50"/>
    <w:rsid w:val="009E3140"/>
    <w:rsid w:val="009E3AF7"/>
    <w:rsid w:val="009E70C6"/>
    <w:rsid w:val="009E7476"/>
    <w:rsid w:val="009F1735"/>
    <w:rsid w:val="009F1E50"/>
    <w:rsid w:val="009F3895"/>
    <w:rsid w:val="009F46B4"/>
    <w:rsid w:val="009F4888"/>
    <w:rsid w:val="009F5AED"/>
    <w:rsid w:val="009F5D54"/>
    <w:rsid w:val="009F5DB7"/>
    <w:rsid w:val="009F6FFC"/>
    <w:rsid w:val="00A01035"/>
    <w:rsid w:val="00A013F7"/>
    <w:rsid w:val="00A03C4D"/>
    <w:rsid w:val="00A0572E"/>
    <w:rsid w:val="00A063DE"/>
    <w:rsid w:val="00A1097E"/>
    <w:rsid w:val="00A11082"/>
    <w:rsid w:val="00A129F5"/>
    <w:rsid w:val="00A17558"/>
    <w:rsid w:val="00A177ED"/>
    <w:rsid w:val="00A20D20"/>
    <w:rsid w:val="00A21759"/>
    <w:rsid w:val="00A223DA"/>
    <w:rsid w:val="00A23C09"/>
    <w:rsid w:val="00A25E15"/>
    <w:rsid w:val="00A26FDB"/>
    <w:rsid w:val="00A27B61"/>
    <w:rsid w:val="00A31CE2"/>
    <w:rsid w:val="00A3224F"/>
    <w:rsid w:val="00A355E5"/>
    <w:rsid w:val="00A3773A"/>
    <w:rsid w:val="00A400FB"/>
    <w:rsid w:val="00A41E07"/>
    <w:rsid w:val="00A420A8"/>
    <w:rsid w:val="00A42728"/>
    <w:rsid w:val="00A4387E"/>
    <w:rsid w:val="00A44797"/>
    <w:rsid w:val="00A45255"/>
    <w:rsid w:val="00A466D9"/>
    <w:rsid w:val="00A50AA8"/>
    <w:rsid w:val="00A53B1C"/>
    <w:rsid w:val="00A555CB"/>
    <w:rsid w:val="00A57663"/>
    <w:rsid w:val="00A57DD8"/>
    <w:rsid w:val="00A613AD"/>
    <w:rsid w:val="00A61EE2"/>
    <w:rsid w:val="00A6226F"/>
    <w:rsid w:val="00A6236A"/>
    <w:rsid w:val="00A63972"/>
    <w:rsid w:val="00A64F9C"/>
    <w:rsid w:val="00A65F29"/>
    <w:rsid w:val="00A701CA"/>
    <w:rsid w:val="00A70EAE"/>
    <w:rsid w:val="00A7124A"/>
    <w:rsid w:val="00A74E45"/>
    <w:rsid w:val="00A75E11"/>
    <w:rsid w:val="00A7603A"/>
    <w:rsid w:val="00A77FDE"/>
    <w:rsid w:val="00A803A2"/>
    <w:rsid w:val="00A807CD"/>
    <w:rsid w:val="00A80805"/>
    <w:rsid w:val="00A8237D"/>
    <w:rsid w:val="00A8267C"/>
    <w:rsid w:val="00A83FC8"/>
    <w:rsid w:val="00A848B2"/>
    <w:rsid w:val="00A84C03"/>
    <w:rsid w:val="00A8500F"/>
    <w:rsid w:val="00A85F3F"/>
    <w:rsid w:val="00A863C7"/>
    <w:rsid w:val="00A87327"/>
    <w:rsid w:val="00A901D9"/>
    <w:rsid w:val="00A90E61"/>
    <w:rsid w:val="00A910BB"/>
    <w:rsid w:val="00A93C34"/>
    <w:rsid w:val="00A9451A"/>
    <w:rsid w:val="00A95AD0"/>
    <w:rsid w:val="00A95C2C"/>
    <w:rsid w:val="00A97548"/>
    <w:rsid w:val="00A9761F"/>
    <w:rsid w:val="00A9794D"/>
    <w:rsid w:val="00A97A94"/>
    <w:rsid w:val="00AA1894"/>
    <w:rsid w:val="00AA1C20"/>
    <w:rsid w:val="00AA2583"/>
    <w:rsid w:val="00AA2A29"/>
    <w:rsid w:val="00AA37B0"/>
    <w:rsid w:val="00AA38AC"/>
    <w:rsid w:val="00AA3937"/>
    <w:rsid w:val="00AA4579"/>
    <w:rsid w:val="00AA46D3"/>
    <w:rsid w:val="00AA4A2C"/>
    <w:rsid w:val="00AA6B62"/>
    <w:rsid w:val="00AB20FC"/>
    <w:rsid w:val="00AB4855"/>
    <w:rsid w:val="00AC0F51"/>
    <w:rsid w:val="00AC1599"/>
    <w:rsid w:val="00AC2433"/>
    <w:rsid w:val="00AC404E"/>
    <w:rsid w:val="00AC423D"/>
    <w:rsid w:val="00AC561E"/>
    <w:rsid w:val="00AC5EAC"/>
    <w:rsid w:val="00AC7817"/>
    <w:rsid w:val="00AC782C"/>
    <w:rsid w:val="00AD008C"/>
    <w:rsid w:val="00AD1071"/>
    <w:rsid w:val="00AD24E1"/>
    <w:rsid w:val="00AD4EBF"/>
    <w:rsid w:val="00AD51B0"/>
    <w:rsid w:val="00AD5DDA"/>
    <w:rsid w:val="00AD6360"/>
    <w:rsid w:val="00AD6F48"/>
    <w:rsid w:val="00AE0BA2"/>
    <w:rsid w:val="00AE1745"/>
    <w:rsid w:val="00AE1D84"/>
    <w:rsid w:val="00AE3E14"/>
    <w:rsid w:val="00AE4320"/>
    <w:rsid w:val="00AE48DA"/>
    <w:rsid w:val="00AE68BD"/>
    <w:rsid w:val="00AE76E7"/>
    <w:rsid w:val="00AE7D66"/>
    <w:rsid w:val="00AE7E21"/>
    <w:rsid w:val="00AF09D0"/>
    <w:rsid w:val="00AF20B9"/>
    <w:rsid w:val="00AF4A74"/>
    <w:rsid w:val="00AF7CB3"/>
    <w:rsid w:val="00B03548"/>
    <w:rsid w:val="00B04587"/>
    <w:rsid w:val="00B05907"/>
    <w:rsid w:val="00B06994"/>
    <w:rsid w:val="00B069B9"/>
    <w:rsid w:val="00B06D21"/>
    <w:rsid w:val="00B075E4"/>
    <w:rsid w:val="00B11CE2"/>
    <w:rsid w:val="00B16414"/>
    <w:rsid w:val="00B20A62"/>
    <w:rsid w:val="00B20D05"/>
    <w:rsid w:val="00B23100"/>
    <w:rsid w:val="00B23E76"/>
    <w:rsid w:val="00B255BB"/>
    <w:rsid w:val="00B25EBE"/>
    <w:rsid w:val="00B25F9C"/>
    <w:rsid w:val="00B2600D"/>
    <w:rsid w:val="00B27BD1"/>
    <w:rsid w:val="00B27F46"/>
    <w:rsid w:val="00B3198A"/>
    <w:rsid w:val="00B33642"/>
    <w:rsid w:val="00B35D03"/>
    <w:rsid w:val="00B360B2"/>
    <w:rsid w:val="00B36C9C"/>
    <w:rsid w:val="00B4182A"/>
    <w:rsid w:val="00B42722"/>
    <w:rsid w:val="00B44A82"/>
    <w:rsid w:val="00B44D4A"/>
    <w:rsid w:val="00B4587A"/>
    <w:rsid w:val="00B45B35"/>
    <w:rsid w:val="00B45DAB"/>
    <w:rsid w:val="00B4709D"/>
    <w:rsid w:val="00B47992"/>
    <w:rsid w:val="00B5188B"/>
    <w:rsid w:val="00B51EA3"/>
    <w:rsid w:val="00B52649"/>
    <w:rsid w:val="00B53261"/>
    <w:rsid w:val="00B5390B"/>
    <w:rsid w:val="00B5602D"/>
    <w:rsid w:val="00B57088"/>
    <w:rsid w:val="00B62E3E"/>
    <w:rsid w:val="00B63E24"/>
    <w:rsid w:val="00B63ECF"/>
    <w:rsid w:val="00B6667F"/>
    <w:rsid w:val="00B70CA0"/>
    <w:rsid w:val="00B717D4"/>
    <w:rsid w:val="00B737D9"/>
    <w:rsid w:val="00B75698"/>
    <w:rsid w:val="00B756B3"/>
    <w:rsid w:val="00B80929"/>
    <w:rsid w:val="00B80CBD"/>
    <w:rsid w:val="00B82533"/>
    <w:rsid w:val="00B83B73"/>
    <w:rsid w:val="00B850E9"/>
    <w:rsid w:val="00B87A83"/>
    <w:rsid w:val="00B91043"/>
    <w:rsid w:val="00B91FAB"/>
    <w:rsid w:val="00B9400A"/>
    <w:rsid w:val="00B9518A"/>
    <w:rsid w:val="00BA0170"/>
    <w:rsid w:val="00BA01CF"/>
    <w:rsid w:val="00BA1750"/>
    <w:rsid w:val="00BA1E9D"/>
    <w:rsid w:val="00BA24C0"/>
    <w:rsid w:val="00BA462B"/>
    <w:rsid w:val="00BA47C6"/>
    <w:rsid w:val="00BA61C1"/>
    <w:rsid w:val="00BA62C8"/>
    <w:rsid w:val="00BA6FA9"/>
    <w:rsid w:val="00BA7BD3"/>
    <w:rsid w:val="00BA7E35"/>
    <w:rsid w:val="00BB07EA"/>
    <w:rsid w:val="00BB1415"/>
    <w:rsid w:val="00BB230E"/>
    <w:rsid w:val="00BB2908"/>
    <w:rsid w:val="00BB2A92"/>
    <w:rsid w:val="00BB5192"/>
    <w:rsid w:val="00BB75D3"/>
    <w:rsid w:val="00BC2B3A"/>
    <w:rsid w:val="00BC47E4"/>
    <w:rsid w:val="00BC590B"/>
    <w:rsid w:val="00BC5A13"/>
    <w:rsid w:val="00BD1669"/>
    <w:rsid w:val="00BD1A62"/>
    <w:rsid w:val="00BD36DA"/>
    <w:rsid w:val="00BD43AE"/>
    <w:rsid w:val="00BD4750"/>
    <w:rsid w:val="00BD48F4"/>
    <w:rsid w:val="00BD5413"/>
    <w:rsid w:val="00BD5578"/>
    <w:rsid w:val="00BE2ADA"/>
    <w:rsid w:val="00BE2D6C"/>
    <w:rsid w:val="00BE3AAF"/>
    <w:rsid w:val="00BE45C0"/>
    <w:rsid w:val="00BE5367"/>
    <w:rsid w:val="00BF0C46"/>
    <w:rsid w:val="00BF122D"/>
    <w:rsid w:val="00BF27A1"/>
    <w:rsid w:val="00BF29BF"/>
    <w:rsid w:val="00BF428F"/>
    <w:rsid w:val="00BF7195"/>
    <w:rsid w:val="00C0278A"/>
    <w:rsid w:val="00C02EE3"/>
    <w:rsid w:val="00C03D86"/>
    <w:rsid w:val="00C04272"/>
    <w:rsid w:val="00C0436F"/>
    <w:rsid w:val="00C04831"/>
    <w:rsid w:val="00C128C3"/>
    <w:rsid w:val="00C13A47"/>
    <w:rsid w:val="00C16774"/>
    <w:rsid w:val="00C16A3A"/>
    <w:rsid w:val="00C1773C"/>
    <w:rsid w:val="00C20C06"/>
    <w:rsid w:val="00C2205F"/>
    <w:rsid w:val="00C254AA"/>
    <w:rsid w:val="00C30AA8"/>
    <w:rsid w:val="00C32BBA"/>
    <w:rsid w:val="00C330A0"/>
    <w:rsid w:val="00C343F8"/>
    <w:rsid w:val="00C34671"/>
    <w:rsid w:val="00C35105"/>
    <w:rsid w:val="00C3635F"/>
    <w:rsid w:val="00C36812"/>
    <w:rsid w:val="00C371DC"/>
    <w:rsid w:val="00C402F4"/>
    <w:rsid w:val="00C438D6"/>
    <w:rsid w:val="00C47CB0"/>
    <w:rsid w:val="00C5195F"/>
    <w:rsid w:val="00C52415"/>
    <w:rsid w:val="00C56174"/>
    <w:rsid w:val="00C567DD"/>
    <w:rsid w:val="00C57226"/>
    <w:rsid w:val="00C575B1"/>
    <w:rsid w:val="00C60673"/>
    <w:rsid w:val="00C60CE6"/>
    <w:rsid w:val="00C610E6"/>
    <w:rsid w:val="00C63457"/>
    <w:rsid w:val="00C642AC"/>
    <w:rsid w:val="00C667F4"/>
    <w:rsid w:val="00C67029"/>
    <w:rsid w:val="00C6714D"/>
    <w:rsid w:val="00C67505"/>
    <w:rsid w:val="00C708BF"/>
    <w:rsid w:val="00C745D5"/>
    <w:rsid w:val="00C74F39"/>
    <w:rsid w:val="00C76126"/>
    <w:rsid w:val="00C76186"/>
    <w:rsid w:val="00C76CF3"/>
    <w:rsid w:val="00C80915"/>
    <w:rsid w:val="00C82578"/>
    <w:rsid w:val="00C862BF"/>
    <w:rsid w:val="00C86B87"/>
    <w:rsid w:val="00C870D1"/>
    <w:rsid w:val="00C873A2"/>
    <w:rsid w:val="00C97051"/>
    <w:rsid w:val="00CA2530"/>
    <w:rsid w:val="00CA2E69"/>
    <w:rsid w:val="00CA44CD"/>
    <w:rsid w:val="00CA553A"/>
    <w:rsid w:val="00CA5E8A"/>
    <w:rsid w:val="00CA634D"/>
    <w:rsid w:val="00CA775E"/>
    <w:rsid w:val="00CA79C4"/>
    <w:rsid w:val="00CB0592"/>
    <w:rsid w:val="00CB495C"/>
    <w:rsid w:val="00CB67D7"/>
    <w:rsid w:val="00CC02E3"/>
    <w:rsid w:val="00CC7ABF"/>
    <w:rsid w:val="00CD15BD"/>
    <w:rsid w:val="00CD1FF7"/>
    <w:rsid w:val="00CD43F5"/>
    <w:rsid w:val="00CD6C59"/>
    <w:rsid w:val="00CD6D62"/>
    <w:rsid w:val="00CE0966"/>
    <w:rsid w:val="00CE15E0"/>
    <w:rsid w:val="00CE3D40"/>
    <w:rsid w:val="00CE5B0C"/>
    <w:rsid w:val="00CE71FF"/>
    <w:rsid w:val="00CE7910"/>
    <w:rsid w:val="00CE7DEB"/>
    <w:rsid w:val="00CF103F"/>
    <w:rsid w:val="00CF4220"/>
    <w:rsid w:val="00CF4AA1"/>
    <w:rsid w:val="00CF501A"/>
    <w:rsid w:val="00CF507E"/>
    <w:rsid w:val="00CF7830"/>
    <w:rsid w:val="00CF78BE"/>
    <w:rsid w:val="00D0149D"/>
    <w:rsid w:val="00D0412A"/>
    <w:rsid w:val="00D04294"/>
    <w:rsid w:val="00D05065"/>
    <w:rsid w:val="00D05DE4"/>
    <w:rsid w:val="00D069EA"/>
    <w:rsid w:val="00D0734E"/>
    <w:rsid w:val="00D1119F"/>
    <w:rsid w:val="00D116D7"/>
    <w:rsid w:val="00D1230C"/>
    <w:rsid w:val="00D12B6C"/>
    <w:rsid w:val="00D1620E"/>
    <w:rsid w:val="00D20BCA"/>
    <w:rsid w:val="00D22FE7"/>
    <w:rsid w:val="00D27118"/>
    <w:rsid w:val="00D27D95"/>
    <w:rsid w:val="00D31542"/>
    <w:rsid w:val="00D31786"/>
    <w:rsid w:val="00D32CC8"/>
    <w:rsid w:val="00D35EC6"/>
    <w:rsid w:val="00D3685E"/>
    <w:rsid w:val="00D37584"/>
    <w:rsid w:val="00D41AD7"/>
    <w:rsid w:val="00D424D8"/>
    <w:rsid w:val="00D42AF2"/>
    <w:rsid w:val="00D441FB"/>
    <w:rsid w:val="00D446CE"/>
    <w:rsid w:val="00D4566E"/>
    <w:rsid w:val="00D459FF"/>
    <w:rsid w:val="00D516BB"/>
    <w:rsid w:val="00D51A32"/>
    <w:rsid w:val="00D51A5D"/>
    <w:rsid w:val="00D557CC"/>
    <w:rsid w:val="00D55D79"/>
    <w:rsid w:val="00D57E74"/>
    <w:rsid w:val="00D64B7F"/>
    <w:rsid w:val="00D64E10"/>
    <w:rsid w:val="00D64E59"/>
    <w:rsid w:val="00D6564F"/>
    <w:rsid w:val="00D70FFF"/>
    <w:rsid w:val="00D738C4"/>
    <w:rsid w:val="00D74908"/>
    <w:rsid w:val="00D80CC2"/>
    <w:rsid w:val="00D828ED"/>
    <w:rsid w:val="00D82C98"/>
    <w:rsid w:val="00D85544"/>
    <w:rsid w:val="00D87457"/>
    <w:rsid w:val="00D91191"/>
    <w:rsid w:val="00D9206C"/>
    <w:rsid w:val="00D9384B"/>
    <w:rsid w:val="00D93D23"/>
    <w:rsid w:val="00D93D8A"/>
    <w:rsid w:val="00D95353"/>
    <w:rsid w:val="00D96861"/>
    <w:rsid w:val="00D97D27"/>
    <w:rsid w:val="00DA0211"/>
    <w:rsid w:val="00DA1CE8"/>
    <w:rsid w:val="00DA39A8"/>
    <w:rsid w:val="00DA3F1F"/>
    <w:rsid w:val="00DA61A6"/>
    <w:rsid w:val="00DA6750"/>
    <w:rsid w:val="00DA7A31"/>
    <w:rsid w:val="00DB37F0"/>
    <w:rsid w:val="00DC07C6"/>
    <w:rsid w:val="00DC1B58"/>
    <w:rsid w:val="00DC37E6"/>
    <w:rsid w:val="00DC6926"/>
    <w:rsid w:val="00DC744A"/>
    <w:rsid w:val="00DD05EF"/>
    <w:rsid w:val="00DD2241"/>
    <w:rsid w:val="00DD3043"/>
    <w:rsid w:val="00DD4F99"/>
    <w:rsid w:val="00DD5160"/>
    <w:rsid w:val="00DD7F99"/>
    <w:rsid w:val="00DE22A8"/>
    <w:rsid w:val="00DE69B3"/>
    <w:rsid w:val="00DF04C6"/>
    <w:rsid w:val="00DF1735"/>
    <w:rsid w:val="00DF38D0"/>
    <w:rsid w:val="00DF5222"/>
    <w:rsid w:val="00DF74C8"/>
    <w:rsid w:val="00E01B0F"/>
    <w:rsid w:val="00E02A52"/>
    <w:rsid w:val="00E037C3"/>
    <w:rsid w:val="00E0425D"/>
    <w:rsid w:val="00E07E92"/>
    <w:rsid w:val="00E10F24"/>
    <w:rsid w:val="00E116C4"/>
    <w:rsid w:val="00E119DA"/>
    <w:rsid w:val="00E120E5"/>
    <w:rsid w:val="00E12B98"/>
    <w:rsid w:val="00E14BDF"/>
    <w:rsid w:val="00E17B63"/>
    <w:rsid w:val="00E17B87"/>
    <w:rsid w:val="00E2055C"/>
    <w:rsid w:val="00E20F42"/>
    <w:rsid w:val="00E21E5A"/>
    <w:rsid w:val="00E22574"/>
    <w:rsid w:val="00E22A19"/>
    <w:rsid w:val="00E24D27"/>
    <w:rsid w:val="00E25668"/>
    <w:rsid w:val="00E25CD2"/>
    <w:rsid w:val="00E27CFF"/>
    <w:rsid w:val="00E30186"/>
    <w:rsid w:val="00E34A56"/>
    <w:rsid w:val="00E34D2E"/>
    <w:rsid w:val="00E34E20"/>
    <w:rsid w:val="00E35C85"/>
    <w:rsid w:val="00E36F78"/>
    <w:rsid w:val="00E40C48"/>
    <w:rsid w:val="00E413C9"/>
    <w:rsid w:val="00E52BCF"/>
    <w:rsid w:val="00E53039"/>
    <w:rsid w:val="00E54E42"/>
    <w:rsid w:val="00E5635A"/>
    <w:rsid w:val="00E604A0"/>
    <w:rsid w:val="00E6071C"/>
    <w:rsid w:val="00E6342C"/>
    <w:rsid w:val="00E63B74"/>
    <w:rsid w:val="00E6403F"/>
    <w:rsid w:val="00E64A26"/>
    <w:rsid w:val="00E66D09"/>
    <w:rsid w:val="00E70730"/>
    <w:rsid w:val="00E719EA"/>
    <w:rsid w:val="00E71CB1"/>
    <w:rsid w:val="00E740BA"/>
    <w:rsid w:val="00E74177"/>
    <w:rsid w:val="00E77293"/>
    <w:rsid w:val="00E8237F"/>
    <w:rsid w:val="00E82A34"/>
    <w:rsid w:val="00E82A74"/>
    <w:rsid w:val="00E82D55"/>
    <w:rsid w:val="00E83227"/>
    <w:rsid w:val="00E8578F"/>
    <w:rsid w:val="00E85EEA"/>
    <w:rsid w:val="00E92297"/>
    <w:rsid w:val="00E929F9"/>
    <w:rsid w:val="00E93B9E"/>
    <w:rsid w:val="00E971EE"/>
    <w:rsid w:val="00EA10FC"/>
    <w:rsid w:val="00EA33EF"/>
    <w:rsid w:val="00EA399A"/>
    <w:rsid w:val="00EA3C24"/>
    <w:rsid w:val="00EA46B2"/>
    <w:rsid w:val="00EA63CD"/>
    <w:rsid w:val="00EA783B"/>
    <w:rsid w:val="00EB19DE"/>
    <w:rsid w:val="00EB1AEF"/>
    <w:rsid w:val="00EB31FA"/>
    <w:rsid w:val="00EB4378"/>
    <w:rsid w:val="00EB7139"/>
    <w:rsid w:val="00EB7E27"/>
    <w:rsid w:val="00EC0C29"/>
    <w:rsid w:val="00EC505E"/>
    <w:rsid w:val="00EC52AA"/>
    <w:rsid w:val="00EC6080"/>
    <w:rsid w:val="00EC626B"/>
    <w:rsid w:val="00EC68F9"/>
    <w:rsid w:val="00EC7201"/>
    <w:rsid w:val="00ED0CE0"/>
    <w:rsid w:val="00ED10A0"/>
    <w:rsid w:val="00ED10FE"/>
    <w:rsid w:val="00ED1839"/>
    <w:rsid w:val="00ED1C78"/>
    <w:rsid w:val="00ED36C6"/>
    <w:rsid w:val="00ED64AC"/>
    <w:rsid w:val="00EE0678"/>
    <w:rsid w:val="00EE209A"/>
    <w:rsid w:val="00EE2744"/>
    <w:rsid w:val="00EE2DEF"/>
    <w:rsid w:val="00EE31DA"/>
    <w:rsid w:val="00EE36BF"/>
    <w:rsid w:val="00EE3E3E"/>
    <w:rsid w:val="00EF0A57"/>
    <w:rsid w:val="00EF190F"/>
    <w:rsid w:val="00EF2DDE"/>
    <w:rsid w:val="00EF53B5"/>
    <w:rsid w:val="00EF59B5"/>
    <w:rsid w:val="00EF5FFA"/>
    <w:rsid w:val="00F006DC"/>
    <w:rsid w:val="00F0339C"/>
    <w:rsid w:val="00F047F1"/>
    <w:rsid w:val="00F0777B"/>
    <w:rsid w:val="00F07DEC"/>
    <w:rsid w:val="00F12A06"/>
    <w:rsid w:val="00F13089"/>
    <w:rsid w:val="00F136E2"/>
    <w:rsid w:val="00F22538"/>
    <w:rsid w:val="00F22895"/>
    <w:rsid w:val="00F22951"/>
    <w:rsid w:val="00F22DE9"/>
    <w:rsid w:val="00F2367C"/>
    <w:rsid w:val="00F242FC"/>
    <w:rsid w:val="00F265B0"/>
    <w:rsid w:val="00F27CA5"/>
    <w:rsid w:val="00F31ACE"/>
    <w:rsid w:val="00F3237B"/>
    <w:rsid w:val="00F355A1"/>
    <w:rsid w:val="00F37B58"/>
    <w:rsid w:val="00F41355"/>
    <w:rsid w:val="00F42FF5"/>
    <w:rsid w:val="00F4475C"/>
    <w:rsid w:val="00F461ED"/>
    <w:rsid w:val="00F46821"/>
    <w:rsid w:val="00F46862"/>
    <w:rsid w:val="00F5101B"/>
    <w:rsid w:val="00F52894"/>
    <w:rsid w:val="00F52E0B"/>
    <w:rsid w:val="00F52EEC"/>
    <w:rsid w:val="00F5375D"/>
    <w:rsid w:val="00F54C08"/>
    <w:rsid w:val="00F54D39"/>
    <w:rsid w:val="00F55A73"/>
    <w:rsid w:val="00F56AC5"/>
    <w:rsid w:val="00F57D96"/>
    <w:rsid w:val="00F57E03"/>
    <w:rsid w:val="00F62C79"/>
    <w:rsid w:val="00F64C8F"/>
    <w:rsid w:val="00F6507B"/>
    <w:rsid w:val="00F65298"/>
    <w:rsid w:val="00F65AE0"/>
    <w:rsid w:val="00F65DF3"/>
    <w:rsid w:val="00F668D2"/>
    <w:rsid w:val="00F74A11"/>
    <w:rsid w:val="00F81008"/>
    <w:rsid w:val="00F82DC7"/>
    <w:rsid w:val="00F82F05"/>
    <w:rsid w:val="00F82FCE"/>
    <w:rsid w:val="00F850F9"/>
    <w:rsid w:val="00F871C1"/>
    <w:rsid w:val="00F90891"/>
    <w:rsid w:val="00F90A43"/>
    <w:rsid w:val="00F914A6"/>
    <w:rsid w:val="00F92CAC"/>
    <w:rsid w:val="00F93381"/>
    <w:rsid w:val="00F93DB3"/>
    <w:rsid w:val="00F9489D"/>
    <w:rsid w:val="00F956AD"/>
    <w:rsid w:val="00F95F43"/>
    <w:rsid w:val="00F96966"/>
    <w:rsid w:val="00F9766A"/>
    <w:rsid w:val="00F97B87"/>
    <w:rsid w:val="00FA0353"/>
    <w:rsid w:val="00FA42E7"/>
    <w:rsid w:val="00FA63E7"/>
    <w:rsid w:val="00FB1077"/>
    <w:rsid w:val="00FB18D3"/>
    <w:rsid w:val="00FB479C"/>
    <w:rsid w:val="00FB5810"/>
    <w:rsid w:val="00FB5834"/>
    <w:rsid w:val="00FB60F2"/>
    <w:rsid w:val="00FC0B81"/>
    <w:rsid w:val="00FC44BF"/>
    <w:rsid w:val="00FC6E3D"/>
    <w:rsid w:val="00FC78B3"/>
    <w:rsid w:val="00FC7F8A"/>
    <w:rsid w:val="00FD2E59"/>
    <w:rsid w:val="00FD3B3D"/>
    <w:rsid w:val="00FD454F"/>
    <w:rsid w:val="00FD79F4"/>
    <w:rsid w:val="00FD7BF6"/>
    <w:rsid w:val="00FD7E67"/>
    <w:rsid w:val="00FE1D22"/>
    <w:rsid w:val="00FE53BB"/>
    <w:rsid w:val="00FE7742"/>
    <w:rsid w:val="00FF1494"/>
    <w:rsid w:val="00FF1D9F"/>
    <w:rsid w:val="00FF63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3"/>
    <o:shapelayout v:ext="edit">
      <o:idmap v:ext="edit" data="1"/>
    </o:shapelayout>
  </w:shapeDefaults>
  <w:decimalSymbol w:val="."/>
  <w:listSeparator w:val=","/>
  <w14:docId w14:val="5C1246E4"/>
  <w15:chartTrackingRefBased/>
  <w15:docId w15:val="{DA8E179D-0913-4859-9EB6-CF0A02F46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E2D6C"/>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semiHidden/>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lang w:val="en-US"/>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color w:val="auto"/>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color w:val="auto"/>
      <w:sz w:val="24"/>
      <w:szCs w:val="24"/>
      <w:lang w:val="en-US"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CommentReference">
    <w:name w:val="annotation reference"/>
    <w:uiPriority w:val="99"/>
    <w:semiHidden/>
    <w:rPr>
      <w:sz w:val="16"/>
      <w:szCs w:val="16"/>
    </w:rPr>
  </w:style>
  <w:style w:type="paragraph" w:styleId="CommentText">
    <w:name w:val="annotation text"/>
    <w:basedOn w:val="Normal"/>
    <w:link w:val="CommentTextChar"/>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textAlignment w:val="auto"/>
    </w:pPr>
    <w:rPr>
      <w:rFonts w:eastAsia="Times New Roman"/>
      <w:color w:val="auto"/>
      <w:sz w:val="24"/>
      <w:szCs w:val="24"/>
      <w:lang w:val="en-US"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CommentTextChar">
    <w:name w:val="Comment Text Char"/>
    <w:link w:val="CommentText"/>
    <w:rsid w:val="00E27CFF"/>
    <w:rPr>
      <w:color w:val="000000"/>
      <w:lang w:val="en-GB" w:eastAsia="ja-JP"/>
    </w:rPr>
  </w:style>
  <w:style w:type="paragraph" w:styleId="Caption">
    <w:name w:val="caption"/>
    <w:basedOn w:val="Normal"/>
    <w:next w:val="Normal"/>
    <w:uiPriority w:val="35"/>
    <w:unhideWhenUsed/>
    <w:qFormat/>
    <w:rsid w:val="003D4C34"/>
    <w:rPr>
      <w:b/>
      <w:bCs/>
    </w:rPr>
  </w:style>
  <w:style w:type="character" w:customStyle="1" w:styleId="FooterChar">
    <w:name w:val="Footer Char"/>
    <w:link w:val="Footer"/>
    <w:uiPriority w:val="99"/>
    <w:rsid w:val="003D410F"/>
    <w:rPr>
      <w:color w:val="000000"/>
      <w:lang w:val="en-GB" w:eastAsia="ja-JP"/>
    </w:rPr>
  </w:style>
  <w:style w:type="table" w:styleId="TableGrid">
    <w:name w:val="Table Grid"/>
    <w:basedOn w:val="TableNormal"/>
    <w:uiPriority w:val="59"/>
    <w:rsid w:val="00C167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62D63"/>
    <w:pPr>
      <w:ind w:left="720"/>
      <w:contextualSpacing/>
    </w:pPr>
    <w:rPr>
      <w:rFonts w:eastAsia="MS Mincho"/>
      <w:color w:val="auto"/>
      <w:lang w:eastAsia="en-US"/>
    </w:rPr>
  </w:style>
  <w:style w:type="character" w:customStyle="1" w:styleId="ng-binding">
    <w:name w:val="ng-binding"/>
    <w:rsid w:val="004E2FD4"/>
  </w:style>
  <w:style w:type="paragraph" w:customStyle="1" w:styleId="a">
    <w:name w:val="插图题注"/>
    <w:basedOn w:val="Normal"/>
    <w:rsid w:val="002E25D7"/>
    <w:pPr>
      <w:overflowPunct/>
      <w:autoSpaceDE/>
      <w:autoSpaceDN/>
      <w:adjustRightInd/>
      <w:textAlignment w:val="auto"/>
    </w:pPr>
    <w:rPr>
      <w:color w:val="auto"/>
      <w:lang w:eastAsia="en-US"/>
    </w:rPr>
  </w:style>
  <w:style w:type="paragraph" w:customStyle="1" w:styleId="a0">
    <w:name w:val="表格题注"/>
    <w:basedOn w:val="Normal"/>
    <w:rsid w:val="002E25D7"/>
    <w:pPr>
      <w:overflowPunct/>
      <w:autoSpaceDE/>
      <w:autoSpaceDN/>
      <w:adjustRightInd/>
      <w:textAlignment w:val="auto"/>
    </w:pPr>
    <w:rPr>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300185">
      <w:bodyDiv w:val="1"/>
      <w:marLeft w:val="0"/>
      <w:marRight w:val="0"/>
      <w:marTop w:val="0"/>
      <w:marBottom w:val="0"/>
      <w:divBdr>
        <w:top w:val="none" w:sz="0" w:space="0" w:color="auto"/>
        <w:left w:val="none" w:sz="0" w:space="0" w:color="auto"/>
        <w:bottom w:val="none" w:sz="0" w:space="0" w:color="auto"/>
        <w:right w:val="none" w:sz="0" w:space="0" w:color="auto"/>
      </w:divBdr>
    </w:div>
    <w:div w:id="69931132">
      <w:bodyDiv w:val="1"/>
      <w:marLeft w:val="0"/>
      <w:marRight w:val="0"/>
      <w:marTop w:val="0"/>
      <w:marBottom w:val="0"/>
      <w:divBdr>
        <w:top w:val="none" w:sz="0" w:space="0" w:color="auto"/>
        <w:left w:val="none" w:sz="0" w:space="0" w:color="auto"/>
        <w:bottom w:val="none" w:sz="0" w:space="0" w:color="auto"/>
        <w:right w:val="none" w:sz="0" w:space="0" w:color="auto"/>
      </w:divBdr>
      <w:divsChild>
        <w:div w:id="1506359987">
          <w:marLeft w:val="1166"/>
          <w:marRight w:val="0"/>
          <w:marTop w:val="86"/>
          <w:marBottom w:val="0"/>
          <w:divBdr>
            <w:top w:val="none" w:sz="0" w:space="0" w:color="auto"/>
            <w:left w:val="none" w:sz="0" w:space="0" w:color="auto"/>
            <w:bottom w:val="none" w:sz="0" w:space="0" w:color="auto"/>
            <w:right w:val="none" w:sz="0" w:space="0" w:color="auto"/>
          </w:divBdr>
        </w:div>
      </w:divsChild>
    </w:div>
    <w:div w:id="102071920">
      <w:bodyDiv w:val="1"/>
      <w:marLeft w:val="0"/>
      <w:marRight w:val="0"/>
      <w:marTop w:val="0"/>
      <w:marBottom w:val="0"/>
      <w:divBdr>
        <w:top w:val="none" w:sz="0" w:space="0" w:color="auto"/>
        <w:left w:val="none" w:sz="0" w:space="0" w:color="auto"/>
        <w:bottom w:val="none" w:sz="0" w:space="0" w:color="auto"/>
        <w:right w:val="none" w:sz="0" w:space="0" w:color="auto"/>
      </w:divBdr>
    </w:div>
    <w:div w:id="173886709">
      <w:bodyDiv w:val="1"/>
      <w:marLeft w:val="0"/>
      <w:marRight w:val="0"/>
      <w:marTop w:val="0"/>
      <w:marBottom w:val="0"/>
      <w:divBdr>
        <w:top w:val="none" w:sz="0" w:space="0" w:color="auto"/>
        <w:left w:val="none" w:sz="0" w:space="0" w:color="auto"/>
        <w:bottom w:val="none" w:sz="0" w:space="0" w:color="auto"/>
        <w:right w:val="none" w:sz="0" w:space="0" w:color="auto"/>
      </w:divBdr>
      <w:divsChild>
        <w:div w:id="711616125">
          <w:marLeft w:val="547"/>
          <w:marRight w:val="0"/>
          <w:marTop w:val="120"/>
          <w:marBottom w:val="0"/>
          <w:divBdr>
            <w:top w:val="none" w:sz="0" w:space="0" w:color="auto"/>
            <w:left w:val="none" w:sz="0" w:space="0" w:color="auto"/>
            <w:bottom w:val="none" w:sz="0" w:space="0" w:color="auto"/>
            <w:right w:val="none" w:sz="0" w:space="0" w:color="auto"/>
          </w:divBdr>
        </w:div>
        <w:div w:id="1739591221">
          <w:marLeft w:val="1166"/>
          <w:marRight w:val="0"/>
          <w:marTop w:val="106"/>
          <w:marBottom w:val="0"/>
          <w:divBdr>
            <w:top w:val="none" w:sz="0" w:space="0" w:color="auto"/>
            <w:left w:val="none" w:sz="0" w:space="0" w:color="auto"/>
            <w:bottom w:val="none" w:sz="0" w:space="0" w:color="auto"/>
            <w:right w:val="none" w:sz="0" w:space="0" w:color="auto"/>
          </w:divBdr>
        </w:div>
        <w:div w:id="690256667">
          <w:marLeft w:val="1166"/>
          <w:marRight w:val="0"/>
          <w:marTop w:val="106"/>
          <w:marBottom w:val="0"/>
          <w:divBdr>
            <w:top w:val="none" w:sz="0" w:space="0" w:color="auto"/>
            <w:left w:val="none" w:sz="0" w:space="0" w:color="auto"/>
            <w:bottom w:val="none" w:sz="0" w:space="0" w:color="auto"/>
            <w:right w:val="none" w:sz="0" w:space="0" w:color="auto"/>
          </w:divBdr>
        </w:div>
        <w:div w:id="848525154">
          <w:marLeft w:val="1800"/>
          <w:marRight w:val="0"/>
          <w:marTop w:val="91"/>
          <w:marBottom w:val="0"/>
          <w:divBdr>
            <w:top w:val="none" w:sz="0" w:space="0" w:color="auto"/>
            <w:left w:val="none" w:sz="0" w:space="0" w:color="auto"/>
            <w:bottom w:val="none" w:sz="0" w:space="0" w:color="auto"/>
            <w:right w:val="none" w:sz="0" w:space="0" w:color="auto"/>
          </w:divBdr>
        </w:div>
      </w:divsChild>
    </w:div>
    <w:div w:id="237902615">
      <w:bodyDiv w:val="1"/>
      <w:marLeft w:val="0"/>
      <w:marRight w:val="0"/>
      <w:marTop w:val="0"/>
      <w:marBottom w:val="0"/>
      <w:divBdr>
        <w:top w:val="none" w:sz="0" w:space="0" w:color="auto"/>
        <w:left w:val="none" w:sz="0" w:space="0" w:color="auto"/>
        <w:bottom w:val="none" w:sz="0" w:space="0" w:color="auto"/>
        <w:right w:val="none" w:sz="0" w:space="0" w:color="auto"/>
      </w:divBdr>
    </w:div>
    <w:div w:id="247615867">
      <w:bodyDiv w:val="1"/>
      <w:marLeft w:val="0"/>
      <w:marRight w:val="0"/>
      <w:marTop w:val="0"/>
      <w:marBottom w:val="0"/>
      <w:divBdr>
        <w:top w:val="none" w:sz="0" w:space="0" w:color="auto"/>
        <w:left w:val="none" w:sz="0" w:space="0" w:color="auto"/>
        <w:bottom w:val="none" w:sz="0" w:space="0" w:color="auto"/>
        <w:right w:val="none" w:sz="0" w:space="0" w:color="auto"/>
      </w:divBdr>
      <w:divsChild>
        <w:div w:id="84621528">
          <w:marLeft w:val="0"/>
          <w:marRight w:val="0"/>
          <w:marTop w:val="0"/>
          <w:marBottom w:val="0"/>
          <w:divBdr>
            <w:top w:val="none" w:sz="0" w:space="0" w:color="auto"/>
            <w:left w:val="none" w:sz="0" w:space="0" w:color="auto"/>
            <w:bottom w:val="single" w:sz="6" w:space="11" w:color="DDDDDD"/>
            <w:right w:val="none" w:sz="0" w:space="0" w:color="auto"/>
          </w:divBdr>
          <w:divsChild>
            <w:div w:id="2006853892">
              <w:marLeft w:val="0"/>
              <w:marRight w:val="0"/>
              <w:marTop w:val="0"/>
              <w:marBottom w:val="0"/>
              <w:divBdr>
                <w:top w:val="none" w:sz="0" w:space="0" w:color="auto"/>
                <w:left w:val="none" w:sz="0" w:space="0" w:color="auto"/>
                <w:bottom w:val="none" w:sz="0" w:space="0" w:color="auto"/>
                <w:right w:val="none" w:sz="0" w:space="0" w:color="auto"/>
              </w:divBdr>
              <w:divsChild>
                <w:div w:id="666442640">
                  <w:marLeft w:val="0"/>
                  <w:marRight w:val="0"/>
                  <w:marTop w:val="0"/>
                  <w:marBottom w:val="0"/>
                  <w:divBdr>
                    <w:top w:val="none" w:sz="0" w:space="0" w:color="auto"/>
                    <w:left w:val="none" w:sz="0" w:space="0" w:color="auto"/>
                    <w:bottom w:val="none" w:sz="0" w:space="0" w:color="auto"/>
                    <w:right w:val="none" w:sz="0" w:space="0" w:color="auto"/>
                  </w:divBdr>
                  <w:divsChild>
                    <w:div w:id="2048869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0505393">
          <w:marLeft w:val="0"/>
          <w:marRight w:val="0"/>
          <w:marTop w:val="0"/>
          <w:marBottom w:val="0"/>
          <w:divBdr>
            <w:top w:val="none" w:sz="0" w:space="0" w:color="auto"/>
            <w:left w:val="none" w:sz="0" w:space="0" w:color="auto"/>
            <w:bottom w:val="none" w:sz="0" w:space="0" w:color="auto"/>
            <w:right w:val="none" w:sz="0" w:space="0" w:color="auto"/>
          </w:divBdr>
          <w:divsChild>
            <w:div w:id="2000191120">
              <w:marLeft w:val="0"/>
              <w:marRight w:val="0"/>
              <w:marTop w:val="0"/>
              <w:marBottom w:val="0"/>
              <w:divBdr>
                <w:top w:val="none" w:sz="0" w:space="0" w:color="auto"/>
                <w:left w:val="none" w:sz="0" w:space="0" w:color="auto"/>
                <w:bottom w:val="none" w:sz="0" w:space="0" w:color="auto"/>
                <w:right w:val="none" w:sz="0" w:space="0" w:color="auto"/>
              </w:divBdr>
              <w:divsChild>
                <w:div w:id="679161796">
                  <w:marLeft w:val="0"/>
                  <w:marRight w:val="0"/>
                  <w:marTop w:val="0"/>
                  <w:marBottom w:val="0"/>
                  <w:divBdr>
                    <w:top w:val="none" w:sz="0" w:space="0" w:color="auto"/>
                    <w:left w:val="none" w:sz="0" w:space="0" w:color="auto"/>
                    <w:bottom w:val="none" w:sz="0" w:space="0" w:color="auto"/>
                    <w:right w:val="none" w:sz="0" w:space="0" w:color="auto"/>
                  </w:divBdr>
                  <w:divsChild>
                    <w:div w:id="145182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7948111">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75630572">
      <w:bodyDiv w:val="1"/>
      <w:marLeft w:val="0"/>
      <w:marRight w:val="0"/>
      <w:marTop w:val="0"/>
      <w:marBottom w:val="0"/>
      <w:divBdr>
        <w:top w:val="none" w:sz="0" w:space="0" w:color="auto"/>
        <w:left w:val="none" w:sz="0" w:space="0" w:color="auto"/>
        <w:bottom w:val="none" w:sz="0" w:space="0" w:color="auto"/>
        <w:right w:val="none" w:sz="0" w:space="0" w:color="auto"/>
      </w:divBdr>
      <w:divsChild>
        <w:div w:id="1798259933">
          <w:marLeft w:val="547"/>
          <w:marRight w:val="0"/>
          <w:marTop w:val="120"/>
          <w:marBottom w:val="0"/>
          <w:divBdr>
            <w:top w:val="none" w:sz="0" w:space="0" w:color="auto"/>
            <w:left w:val="none" w:sz="0" w:space="0" w:color="auto"/>
            <w:bottom w:val="none" w:sz="0" w:space="0" w:color="auto"/>
            <w:right w:val="none" w:sz="0" w:space="0" w:color="auto"/>
          </w:divBdr>
        </w:div>
        <w:div w:id="713386200">
          <w:marLeft w:val="1166"/>
          <w:marRight w:val="0"/>
          <w:marTop w:val="106"/>
          <w:marBottom w:val="0"/>
          <w:divBdr>
            <w:top w:val="none" w:sz="0" w:space="0" w:color="auto"/>
            <w:left w:val="none" w:sz="0" w:space="0" w:color="auto"/>
            <w:bottom w:val="none" w:sz="0" w:space="0" w:color="auto"/>
            <w:right w:val="none" w:sz="0" w:space="0" w:color="auto"/>
          </w:divBdr>
        </w:div>
        <w:div w:id="524371571">
          <w:marLeft w:val="1166"/>
          <w:marRight w:val="0"/>
          <w:marTop w:val="106"/>
          <w:marBottom w:val="0"/>
          <w:divBdr>
            <w:top w:val="none" w:sz="0" w:space="0" w:color="auto"/>
            <w:left w:val="none" w:sz="0" w:space="0" w:color="auto"/>
            <w:bottom w:val="none" w:sz="0" w:space="0" w:color="auto"/>
            <w:right w:val="none" w:sz="0" w:space="0" w:color="auto"/>
          </w:divBdr>
        </w:div>
        <w:div w:id="482813705">
          <w:marLeft w:val="1800"/>
          <w:marRight w:val="0"/>
          <w:marTop w:val="91"/>
          <w:marBottom w:val="0"/>
          <w:divBdr>
            <w:top w:val="none" w:sz="0" w:space="0" w:color="auto"/>
            <w:left w:val="none" w:sz="0" w:space="0" w:color="auto"/>
            <w:bottom w:val="none" w:sz="0" w:space="0" w:color="auto"/>
            <w:right w:val="none" w:sz="0" w:space="0" w:color="auto"/>
          </w:divBdr>
        </w:div>
      </w:divsChild>
    </w:div>
    <w:div w:id="634410234">
      <w:bodyDiv w:val="1"/>
      <w:marLeft w:val="0"/>
      <w:marRight w:val="0"/>
      <w:marTop w:val="0"/>
      <w:marBottom w:val="0"/>
      <w:divBdr>
        <w:top w:val="none" w:sz="0" w:space="0" w:color="auto"/>
        <w:left w:val="none" w:sz="0" w:space="0" w:color="auto"/>
        <w:bottom w:val="none" w:sz="0" w:space="0" w:color="auto"/>
        <w:right w:val="none" w:sz="0" w:space="0" w:color="auto"/>
      </w:divBdr>
    </w:div>
    <w:div w:id="836460998">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273515128">
      <w:bodyDiv w:val="1"/>
      <w:marLeft w:val="0"/>
      <w:marRight w:val="0"/>
      <w:marTop w:val="0"/>
      <w:marBottom w:val="0"/>
      <w:divBdr>
        <w:top w:val="none" w:sz="0" w:space="0" w:color="auto"/>
        <w:left w:val="none" w:sz="0" w:space="0" w:color="auto"/>
        <w:bottom w:val="none" w:sz="0" w:space="0" w:color="auto"/>
        <w:right w:val="none" w:sz="0" w:space="0" w:color="auto"/>
      </w:divBdr>
    </w:div>
    <w:div w:id="1278221691">
      <w:bodyDiv w:val="1"/>
      <w:marLeft w:val="0"/>
      <w:marRight w:val="0"/>
      <w:marTop w:val="0"/>
      <w:marBottom w:val="0"/>
      <w:divBdr>
        <w:top w:val="none" w:sz="0" w:space="0" w:color="auto"/>
        <w:left w:val="none" w:sz="0" w:space="0" w:color="auto"/>
        <w:bottom w:val="none" w:sz="0" w:space="0" w:color="auto"/>
        <w:right w:val="none" w:sz="0" w:space="0" w:color="auto"/>
      </w:divBdr>
    </w:div>
    <w:div w:id="1428965674">
      <w:bodyDiv w:val="1"/>
      <w:marLeft w:val="0"/>
      <w:marRight w:val="0"/>
      <w:marTop w:val="0"/>
      <w:marBottom w:val="0"/>
      <w:divBdr>
        <w:top w:val="none" w:sz="0" w:space="0" w:color="auto"/>
        <w:left w:val="none" w:sz="0" w:space="0" w:color="auto"/>
        <w:bottom w:val="none" w:sz="0" w:space="0" w:color="auto"/>
        <w:right w:val="none" w:sz="0" w:space="0" w:color="auto"/>
      </w:divBdr>
    </w:div>
    <w:div w:id="1737557030">
      <w:bodyDiv w:val="1"/>
      <w:marLeft w:val="0"/>
      <w:marRight w:val="0"/>
      <w:marTop w:val="0"/>
      <w:marBottom w:val="0"/>
      <w:divBdr>
        <w:top w:val="none" w:sz="0" w:space="0" w:color="auto"/>
        <w:left w:val="none" w:sz="0" w:space="0" w:color="auto"/>
        <w:bottom w:val="none" w:sz="0" w:space="0" w:color="auto"/>
        <w:right w:val="none" w:sz="0" w:space="0" w:color="auto"/>
      </w:divBdr>
    </w:div>
    <w:div w:id="1741252596">
      <w:bodyDiv w:val="1"/>
      <w:marLeft w:val="0"/>
      <w:marRight w:val="0"/>
      <w:marTop w:val="0"/>
      <w:marBottom w:val="0"/>
      <w:divBdr>
        <w:top w:val="none" w:sz="0" w:space="0" w:color="auto"/>
        <w:left w:val="none" w:sz="0" w:space="0" w:color="auto"/>
        <w:bottom w:val="none" w:sz="0" w:space="0" w:color="auto"/>
        <w:right w:val="none" w:sz="0" w:space="0" w:color="auto"/>
      </w:divBdr>
      <w:divsChild>
        <w:div w:id="453062668">
          <w:marLeft w:val="547"/>
          <w:marRight w:val="0"/>
          <w:marTop w:val="144"/>
          <w:marBottom w:val="0"/>
          <w:divBdr>
            <w:top w:val="none" w:sz="0" w:space="0" w:color="auto"/>
            <w:left w:val="none" w:sz="0" w:space="0" w:color="auto"/>
            <w:bottom w:val="none" w:sz="0" w:space="0" w:color="auto"/>
            <w:right w:val="none" w:sz="0" w:space="0" w:color="auto"/>
          </w:divBdr>
        </w:div>
        <w:div w:id="938834712">
          <w:marLeft w:val="1166"/>
          <w:marRight w:val="0"/>
          <w:marTop w:val="125"/>
          <w:marBottom w:val="0"/>
          <w:divBdr>
            <w:top w:val="none" w:sz="0" w:space="0" w:color="auto"/>
            <w:left w:val="none" w:sz="0" w:space="0" w:color="auto"/>
            <w:bottom w:val="none" w:sz="0" w:space="0" w:color="auto"/>
            <w:right w:val="none" w:sz="0" w:space="0" w:color="auto"/>
          </w:divBdr>
        </w:div>
        <w:div w:id="538712960">
          <w:marLeft w:val="1166"/>
          <w:marRight w:val="0"/>
          <w:marTop w:val="125"/>
          <w:marBottom w:val="0"/>
          <w:divBdr>
            <w:top w:val="none" w:sz="0" w:space="0" w:color="auto"/>
            <w:left w:val="none" w:sz="0" w:space="0" w:color="auto"/>
            <w:bottom w:val="none" w:sz="0" w:space="0" w:color="auto"/>
            <w:right w:val="none" w:sz="0" w:space="0" w:color="auto"/>
          </w:divBdr>
        </w:div>
        <w:div w:id="5327154">
          <w:marLeft w:val="1166"/>
          <w:marRight w:val="0"/>
          <w:marTop w:val="125"/>
          <w:marBottom w:val="0"/>
          <w:divBdr>
            <w:top w:val="none" w:sz="0" w:space="0" w:color="auto"/>
            <w:left w:val="none" w:sz="0" w:space="0" w:color="auto"/>
            <w:bottom w:val="none" w:sz="0" w:space="0" w:color="auto"/>
            <w:right w:val="none" w:sz="0" w:space="0" w:color="auto"/>
          </w:divBdr>
        </w:div>
        <w:div w:id="948321911">
          <w:marLeft w:val="1166"/>
          <w:marRight w:val="0"/>
          <w:marTop w:val="125"/>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14830370">
      <w:bodyDiv w:val="1"/>
      <w:marLeft w:val="0"/>
      <w:marRight w:val="0"/>
      <w:marTop w:val="0"/>
      <w:marBottom w:val="0"/>
      <w:divBdr>
        <w:top w:val="none" w:sz="0" w:space="0" w:color="auto"/>
        <w:left w:val="none" w:sz="0" w:space="0" w:color="auto"/>
        <w:bottom w:val="none" w:sz="0" w:space="0" w:color="auto"/>
        <w:right w:val="none" w:sz="0" w:space="0" w:color="auto"/>
      </w:divBdr>
    </w:div>
    <w:div w:id="1847016324">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58098101">
      <w:bodyDiv w:val="1"/>
      <w:marLeft w:val="0"/>
      <w:marRight w:val="0"/>
      <w:marTop w:val="0"/>
      <w:marBottom w:val="0"/>
      <w:divBdr>
        <w:top w:val="none" w:sz="0" w:space="0" w:color="auto"/>
        <w:left w:val="none" w:sz="0" w:space="0" w:color="auto"/>
        <w:bottom w:val="none" w:sz="0" w:space="0" w:color="auto"/>
        <w:right w:val="none" w:sz="0" w:space="0" w:color="auto"/>
      </w:divBdr>
    </w:div>
    <w:div w:id="1991859065">
      <w:bodyDiv w:val="1"/>
      <w:marLeft w:val="0"/>
      <w:marRight w:val="0"/>
      <w:marTop w:val="0"/>
      <w:marBottom w:val="0"/>
      <w:divBdr>
        <w:top w:val="none" w:sz="0" w:space="0" w:color="auto"/>
        <w:left w:val="none" w:sz="0" w:space="0" w:color="auto"/>
        <w:bottom w:val="none" w:sz="0" w:space="0" w:color="auto"/>
        <w:right w:val="none" w:sz="0" w:space="0" w:color="auto"/>
      </w:divBdr>
      <w:divsChild>
        <w:div w:id="1470249968">
          <w:marLeft w:val="360"/>
          <w:marRight w:val="0"/>
          <w:marTop w:val="200"/>
          <w:marBottom w:val="0"/>
          <w:divBdr>
            <w:top w:val="none" w:sz="0" w:space="0" w:color="auto"/>
            <w:left w:val="none" w:sz="0" w:space="0" w:color="auto"/>
            <w:bottom w:val="none" w:sz="0" w:space="0" w:color="auto"/>
            <w:right w:val="none" w:sz="0" w:space="0" w:color="auto"/>
          </w:divBdr>
        </w:div>
      </w:divsChild>
    </w:div>
    <w:div w:id="2040817692">
      <w:bodyDiv w:val="1"/>
      <w:marLeft w:val="0"/>
      <w:marRight w:val="0"/>
      <w:marTop w:val="0"/>
      <w:marBottom w:val="0"/>
      <w:divBdr>
        <w:top w:val="none" w:sz="0" w:space="0" w:color="auto"/>
        <w:left w:val="none" w:sz="0" w:space="0" w:color="auto"/>
        <w:bottom w:val="none" w:sz="0" w:space="0" w:color="auto"/>
        <w:right w:val="none" w:sz="0" w:space="0" w:color="auto"/>
      </w:divBdr>
      <w:divsChild>
        <w:div w:id="585773796">
          <w:marLeft w:val="547"/>
          <w:marRight w:val="0"/>
          <w:marTop w:val="144"/>
          <w:marBottom w:val="0"/>
          <w:divBdr>
            <w:top w:val="none" w:sz="0" w:space="0" w:color="auto"/>
            <w:left w:val="none" w:sz="0" w:space="0" w:color="auto"/>
            <w:bottom w:val="none" w:sz="0" w:space="0" w:color="auto"/>
            <w:right w:val="none" w:sz="0" w:space="0" w:color="auto"/>
          </w:divBdr>
        </w:div>
        <w:div w:id="301232862">
          <w:marLeft w:val="1166"/>
          <w:marRight w:val="0"/>
          <w:marTop w:val="125"/>
          <w:marBottom w:val="0"/>
          <w:divBdr>
            <w:top w:val="none" w:sz="0" w:space="0" w:color="auto"/>
            <w:left w:val="none" w:sz="0" w:space="0" w:color="auto"/>
            <w:bottom w:val="none" w:sz="0" w:space="0" w:color="auto"/>
            <w:right w:val="none" w:sz="0" w:space="0" w:color="auto"/>
          </w:divBdr>
        </w:div>
        <w:div w:id="1350182699">
          <w:marLeft w:val="1166"/>
          <w:marRight w:val="0"/>
          <w:marTop w:val="125"/>
          <w:marBottom w:val="0"/>
          <w:divBdr>
            <w:top w:val="none" w:sz="0" w:space="0" w:color="auto"/>
            <w:left w:val="none" w:sz="0" w:space="0" w:color="auto"/>
            <w:bottom w:val="none" w:sz="0" w:space="0" w:color="auto"/>
            <w:right w:val="none" w:sz="0" w:space="0" w:color="auto"/>
          </w:divBdr>
        </w:div>
        <w:div w:id="685407838">
          <w:marLeft w:val="1166"/>
          <w:marRight w:val="0"/>
          <w:marTop w:val="125"/>
          <w:marBottom w:val="0"/>
          <w:divBdr>
            <w:top w:val="none" w:sz="0" w:space="0" w:color="auto"/>
            <w:left w:val="none" w:sz="0" w:space="0" w:color="auto"/>
            <w:bottom w:val="none" w:sz="0" w:space="0" w:color="auto"/>
            <w:right w:val="none" w:sz="0" w:space="0" w:color="auto"/>
          </w:divBdr>
        </w:div>
        <w:div w:id="1933467284">
          <w:marLeft w:val="1166"/>
          <w:marRight w:val="0"/>
          <w:marTop w:val="12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4.png"/><Relationship Id="rId26" Type="http://schemas.openxmlformats.org/officeDocument/2006/relationships/image" Target="media/image12.png"/><Relationship Id="rId3" Type="http://schemas.openxmlformats.org/officeDocument/2006/relationships/customXml" Target="../customXml/item3.xml"/><Relationship Id="rId21" Type="http://schemas.openxmlformats.org/officeDocument/2006/relationships/image" Target="media/image7.jpeg"/><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png"/><Relationship Id="rId25" Type="http://schemas.openxmlformats.org/officeDocument/2006/relationships/image" Target="media/image11.jpeg"/><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6.png"/><Relationship Id="rId29" Type="http://schemas.openxmlformats.org/officeDocument/2006/relationships/image" Target="media/image15.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0.jpeg"/><Relationship Id="rId32"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9.jpeg"/><Relationship Id="rId28" Type="http://schemas.openxmlformats.org/officeDocument/2006/relationships/image" Target="media/image14.png"/><Relationship Id="rId10" Type="http://schemas.openxmlformats.org/officeDocument/2006/relationships/webSettings" Target="webSettings.xml"/><Relationship Id="rId19" Type="http://schemas.openxmlformats.org/officeDocument/2006/relationships/image" Target="media/image5.png"/><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image" Target="media/image8.jpeg"/><Relationship Id="rId27" Type="http://schemas.openxmlformats.org/officeDocument/2006/relationships/image" Target="media/image13.png"/><Relationship Id="rId30" Type="http://schemas.openxmlformats.org/officeDocument/2006/relationships/image" Target="media/image1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HR33RHYHUWRF-4-5841</_dlc_DocId>
    <_dlc_DocIdUrl xmlns="c06861ca-3f08-4d07-bff7-bb15bac121f4">
      <Url>https://projects.qualcomm.com/sites/pentari/_layouts/15/DocIdRedir.aspx?ID=HR33RHYHUWRF-4-5841</Url>
      <Description>HR33RHYHUWRF-4-5841</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BFEF19-D18E-4506-AEE2-404A3B0D2449}">
  <ds:schemaRefs>
    <ds:schemaRef ds:uri="c06861ca-3f08-4d07-bff7-bb15bac121f4"/>
    <ds:schemaRef ds:uri="http://purl.org/dc/elements/1.1/"/>
    <ds:schemaRef ds:uri="http://schemas.microsoft.com/office/2006/metadata/properties"/>
    <ds:schemaRef ds:uri="http://purl.org/dc/terms/"/>
    <ds:schemaRef ds:uri="http://schemas.microsoft.com/office/infopath/2007/PartnerControls"/>
    <ds:schemaRef ds:uri="http://schemas.microsoft.com/office/2006/documentManagement/type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FF401776-6ECB-4143-91DF-EA0C5BCF50D3}">
  <ds:schemaRefs>
    <ds:schemaRef ds:uri="http://schemas.microsoft.com/sharepoint/events"/>
  </ds:schemaRefs>
</ds:datastoreItem>
</file>

<file path=customXml/itemProps3.xml><?xml version="1.0" encoding="utf-8"?>
<ds:datastoreItem xmlns:ds="http://schemas.openxmlformats.org/officeDocument/2006/customXml" ds:itemID="{372D6BD1-64DE-4CC2-A872-51438F45D565}">
  <ds:schemaRefs>
    <ds:schemaRef ds:uri="http://schemas.microsoft.com/sharepoint/v3/contenttype/forms"/>
  </ds:schemaRefs>
</ds:datastoreItem>
</file>

<file path=customXml/itemProps4.xml><?xml version="1.0" encoding="utf-8"?>
<ds:datastoreItem xmlns:ds="http://schemas.openxmlformats.org/officeDocument/2006/customXml" ds:itemID="{C20CC1D5-A47A-464C-90CA-60735D964E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9CF7EE8-F7E7-4464-B3E4-4D3AD71B0380}">
  <ds:schemaRefs>
    <ds:schemaRef ds:uri="http://schemas.microsoft.com/office/2006/metadata/longProperties"/>
  </ds:schemaRefs>
</ds:datastoreItem>
</file>

<file path=customXml/itemProps6.xml><?xml version="1.0" encoding="utf-8"?>
<ds:datastoreItem xmlns:ds="http://schemas.openxmlformats.org/officeDocument/2006/customXml" ds:itemID="{475B6E42-55B2-4BC9-8582-C05DABF305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1744</Words>
  <Characters>9946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11667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Template: M Pope</dc:creator>
  <cp:keywords/>
  <cp:lastModifiedBy>Hung Ly</cp:lastModifiedBy>
  <cp:revision>2</cp:revision>
  <cp:lastPrinted>2003-09-26T18:29:00Z</cp:lastPrinted>
  <dcterms:created xsi:type="dcterms:W3CDTF">2017-10-03T02:41:00Z</dcterms:created>
  <dcterms:modified xsi:type="dcterms:W3CDTF">2017-10-03T02:41:00Z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-2044544269</vt:i4>
  </property>
  <property fmtid="{D5CDD505-2E9C-101B-9397-08002B2CF9AE}" pid="3" name="_NewReviewCycle">
    <vt:lpwstr/>
  </property>
  <property fmtid="{D5CDD505-2E9C-101B-9397-08002B2CF9AE}" pid="4" name="_EmailSubject">
    <vt:lpwstr>Contribution of beam recovery request</vt:lpwstr>
  </property>
  <property fmtid="{D5CDD505-2E9C-101B-9397-08002B2CF9AE}" pid="5" name="_AuthorEmail">
    <vt:lpwstr>chengp@qti.qualcomm.com</vt:lpwstr>
  </property>
  <property fmtid="{D5CDD505-2E9C-101B-9397-08002B2CF9AE}" pid="6" name="_AuthorEmailDisplayName">
    <vt:lpwstr>Peng Cheng</vt:lpwstr>
  </property>
  <property fmtid="{D5CDD505-2E9C-101B-9397-08002B2CF9AE}" pid="7" name="_PreviousAdHocReviewCycleID">
    <vt:i4>578412520</vt:i4>
  </property>
  <property fmtid="{D5CDD505-2E9C-101B-9397-08002B2CF9AE}" pid="8" name="_ReviewingToolsShownOnce">
    <vt:lpwstr/>
  </property>
  <property fmtid="{D5CDD505-2E9C-101B-9397-08002B2CF9AE}" pid="9" name="_dlc_DocId">
    <vt:lpwstr>HR33RHYHUWRF-4-5680</vt:lpwstr>
  </property>
  <property fmtid="{D5CDD505-2E9C-101B-9397-08002B2CF9AE}" pid="10" name="_dlc_DocIdItemGuid">
    <vt:lpwstr>3caa4457-a991-444f-a67b-b149fbc53d4a</vt:lpwstr>
  </property>
  <property fmtid="{D5CDD505-2E9C-101B-9397-08002B2CF9AE}" pid="11" name="_dlc_DocIdUrl">
    <vt:lpwstr>https://projects.qualcomm.com/sites/pentari/_layouts/15/DocIdRedir.aspx?ID=HR33RHYHUWRF-4-5680, HR33RHYHUWRF-4-5680</vt:lpwstr>
  </property>
  <property fmtid="{D5CDD505-2E9C-101B-9397-08002B2CF9AE}" pid="12" name="EmailTo">
    <vt:lpwstr/>
  </property>
  <property fmtid="{D5CDD505-2E9C-101B-9397-08002B2CF9AE}" pid="13" name="EmailHeaders">
    <vt:lpwstr/>
  </property>
  <property fmtid="{D5CDD505-2E9C-101B-9397-08002B2CF9AE}" pid="14" name="IconOverlay">
    <vt:lpwstr/>
  </property>
  <property fmtid="{D5CDD505-2E9C-101B-9397-08002B2CF9AE}" pid="15" name="EmailSender">
    <vt:lpwstr/>
  </property>
  <property fmtid="{D5CDD505-2E9C-101B-9397-08002B2CF9AE}" pid="16" name="EmailFrom">
    <vt:lpwstr/>
  </property>
  <property fmtid="{D5CDD505-2E9C-101B-9397-08002B2CF9AE}" pid="17" name="EmailSubject">
    <vt:lpwstr/>
  </property>
  <property fmtid="{D5CDD505-2E9C-101B-9397-08002B2CF9AE}" pid="18" name="EmailCc">
    <vt:lpwstr/>
  </property>
  <property fmtid="{D5CDD505-2E9C-101B-9397-08002B2CF9AE}" pid="19" name="ContentTypeId">
    <vt:lpwstr>0x010100BC29BFD66497B943AA3B102F0C7B1355</vt:lpwstr>
  </property>
</Properties>
</file>